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B8899" w14:textId="77777777" w:rsidR="00640F9A" w:rsidRDefault="00640F9A" w:rsidP="0058633A">
      <w:pPr>
        <w:spacing w:after="120" w:line="240" w:lineRule="auto"/>
        <w:jc w:val="center"/>
        <w:rPr>
          <w:rFonts w:ascii="Times New Roman" w:hAnsi="Times New Roman" w:cs="Times New Roman"/>
          <w:b/>
          <w:sz w:val="36"/>
          <w:szCs w:val="36"/>
        </w:rPr>
      </w:pPr>
    </w:p>
    <w:p w14:paraId="167018C8" w14:textId="77777777" w:rsidR="00640F9A" w:rsidRDefault="00640F9A" w:rsidP="0058633A">
      <w:pPr>
        <w:spacing w:after="120" w:line="240" w:lineRule="auto"/>
        <w:jc w:val="center"/>
        <w:rPr>
          <w:rFonts w:ascii="Times New Roman" w:hAnsi="Times New Roman" w:cs="Times New Roman"/>
          <w:b/>
          <w:sz w:val="36"/>
          <w:szCs w:val="36"/>
        </w:rPr>
      </w:pPr>
    </w:p>
    <w:p w14:paraId="081FDDAA" w14:textId="77777777" w:rsidR="00640F9A" w:rsidRDefault="00640F9A" w:rsidP="0058633A">
      <w:pPr>
        <w:spacing w:after="120" w:line="240" w:lineRule="auto"/>
        <w:jc w:val="center"/>
        <w:rPr>
          <w:rFonts w:ascii="Times New Roman" w:hAnsi="Times New Roman" w:cs="Times New Roman"/>
          <w:b/>
          <w:sz w:val="36"/>
          <w:szCs w:val="36"/>
        </w:rPr>
      </w:pPr>
    </w:p>
    <w:p w14:paraId="040EBBB2" w14:textId="77777777" w:rsidR="00640F9A" w:rsidRDefault="00640F9A" w:rsidP="0058633A">
      <w:pPr>
        <w:spacing w:after="120" w:line="240" w:lineRule="auto"/>
        <w:jc w:val="center"/>
        <w:rPr>
          <w:rFonts w:ascii="Times New Roman" w:hAnsi="Times New Roman" w:cs="Times New Roman"/>
          <w:b/>
          <w:sz w:val="36"/>
          <w:szCs w:val="36"/>
        </w:rPr>
      </w:pPr>
    </w:p>
    <w:p w14:paraId="3C1D9237" w14:textId="62826E5F" w:rsidR="00640F9A" w:rsidRDefault="006C5DEB" w:rsidP="0058633A">
      <w:pPr>
        <w:spacing w:after="120" w:line="240" w:lineRule="auto"/>
        <w:jc w:val="center"/>
        <w:rPr>
          <w:rFonts w:ascii="Times New Roman" w:hAnsi="Times New Roman" w:cs="Times New Roman"/>
          <w:b/>
          <w:sz w:val="36"/>
          <w:szCs w:val="36"/>
        </w:rPr>
      </w:pPr>
      <w:r>
        <w:rPr>
          <w:rFonts w:ascii="Times New Roman" w:hAnsi="Times New Roman" w:cs="Times New Roman"/>
          <w:b/>
          <w:sz w:val="36"/>
          <w:szCs w:val="36"/>
        </w:rPr>
        <w:t>Основные этапы реализации инвестиционного проекта по ветроэнергетике</w:t>
      </w:r>
    </w:p>
    <w:p w14:paraId="78037F64" w14:textId="77777777" w:rsidR="00DD146D" w:rsidRDefault="00640F9A" w:rsidP="00DD146D">
      <w:pPr>
        <w:pStyle w:val="aff4"/>
        <w:rPr>
          <w:rFonts w:ascii="Times New Roman" w:hAnsi="Times New Roman" w:cs="Times New Roman"/>
          <w:b/>
          <w:sz w:val="28"/>
          <w:szCs w:val="28"/>
        </w:rPr>
      </w:pPr>
      <w:r w:rsidRPr="00640F9A">
        <w:rPr>
          <w:rFonts w:ascii="Times New Roman" w:hAnsi="Times New Roman" w:cs="Times New Roman"/>
          <w:b/>
          <w:sz w:val="28"/>
          <w:szCs w:val="28"/>
        </w:rPr>
        <w:br w:type="page"/>
      </w:r>
    </w:p>
    <w:sdt>
      <w:sdtPr>
        <w:rPr>
          <w:rFonts w:asciiTheme="minorHAnsi" w:eastAsiaTheme="minorEastAsia" w:hAnsiTheme="minorHAnsi" w:cs="Times New Roman"/>
          <w:color w:val="auto"/>
          <w:sz w:val="22"/>
          <w:szCs w:val="22"/>
          <w:lang w:eastAsia="ru-RU"/>
        </w:rPr>
        <w:id w:val="1622963025"/>
        <w:docPartObj>
          <w:docPartGallery w:val="Table of Contents"/>
          <w:docPartUnique/>
        </w:docPartObj>
      </w:sdtPr>
      <w:sdtEndPr/>
      <w:sdtContent>
        <w:p w14:paraId="1CA62071" w14:textId="424F51D7" w:rsidR="00DD146D" w:rsidRPr="00BA01BA" w:rsidRDefault="00DD146D" w:rsidP="00DD146D">
          <w:pPr>
            <w:pStyle w:val="aff4"/>
            <w:rPr>
              <w:rFonts w:ascii="Times New Roman" w:hAnsi="Times New Roman" w:cs="Times New Roman"/>
              <w:b/>
              <w:color w:val="auto"/>
            </w:rPr>
          </w:pPr>
          <w:r w:rsidRPr="00BA01BA">
            <w:rPr>
              <w:rFonts w:ascii="Times New Roman" w:hAnsi="Times New Roman" w:cs="Times New Roman"/>
              <w:b/>
              <w:color w:val="auto"/>
            </w:rPr>
            <w:t>Оглавление</w:t>
          </w:r>
        </w:p>
        <w:p w14:paraId="2C375D34" w14:textId="77777777" w:rsidR="00DD146D" w:rsidRDefault="00DD146D" w:rsidP="00DD146D"/>
        <w:p w14:paraId="62FF58AC" w14:textId="77777777" w:rsidR="00DD146D" w:rsidRPr="00BA01BA" w:rsidRDefault="00DD146D" w:rsidP="00DD146D">
          <w:pPr>
            <w:pStyle w:val="11"/>
            <w:ind w:left="284"/>
            <w:rPr>
              <w:rFonts w:ascii="Times New Roman" w:hAnsi="Times New Roman"/>
              <w:sz w:val="28"/>
              <w:szCs w:val="28"/>
            </w:rPr>
          </w:pPr>
          <w:r w:rsidRPr="00BA01BA">
            <w:rPr>
              <w:rFonts w:ascii="Times New Roman" w:hAnsi="Times New Roman"/>
              <w:bCs/>
              <w:sz w:val="28"/>
              <w:szCs w:val="28"/>
            </w:rPr>
            <w:t>Введение</w:t>
          </w:r>
          <w:r w:rsidRPr="00BA01BA">
            <w:rPr>
              <w:rFonts w:ascii="Times New Roman" w:hAnsi="Times New Roman"/>
              <w:sz w:val="28"/>
              <w:szCs w:val="28"/>
            </w:rPr>
            <w:ptab w:relativeTo="margin" w:alignment="right" w:leader="dot"/>
          </w:r>
          <w:r w:rsidRPr="00BA01BA">
            <w:rPr>
              <w:rFonts w:ascii="Times New Roman" w:hAnsi="Times New Roman"/>
              <w:sz w:val="28"/>
              <w:szCs w:val="28"/>
            </w:rPr>
            <w:t>3</w:t>
          </w:r>
        </w:p>
        <w:p w14:paraId="78F9B4F1" w14:textId="77777777" w:rsidR="00DD146D" w:rsidRPr="00BA01BA" w:rsidRDefault="00DD146D" w:rsidP="00DD146D">
          <w:pPr>
            <w:pStyle w:val="23"/>
            <w:ind w:left="284"/>
            <w:rPr>
              <w:rFonts w:ascii="Times New Roman" w:hAnsi="Times New Roman"/>
              <w:sz w:val="28"/>
              <w:szCs w:val="28"/>
            </w:rPr>
          </w:pPr>
          <w:r w:rsidRPr="00BA01BA">
            <w:rPr>
              <w:rFonts w:ascii="Times New Roman" w:hAnsi="Times New Roman"/>
              <w:sz w:val="28"/>
              <w:szCs w:val="28"/>
            </w:rPr>
            <w:t xml:space="preserve">Аналитическая стадия </w:t>
          </w:r>
          <w:r w:rsidRPr="00BA01BA">
            <w:rPr>
              <w:rFonts w:ascii="Times New Roman" w:hAnsi="Times New Roman"/>
              <w:sz w:val="28"/>
              <w:szCs w:val="28"/>
            </w:rPr>
            <w:ptab w:relativeTo="margin" w:alignment="right" w:leader="dot"/>
          </w:r>
          <w:r w:rsidRPr="00BA01BA">
            <w:rPr>
              <w:rFonts w:ascii="Times New Roman" w:hAnsi="Times New Roman"/>
              <w:sz w:val="28"/>
              <w:szCs w:val="28"/>
            </w:rPr>
            <w:t>5</w:t>
          </w:r>
        </w:p>
        <w:p w14:paraId="1E9F886D" w14:textId="77777777" w:rsidR="00DD146D" w:rsidRPr="00BA01BA" w:rsidRDefault="00DD146D" w:rsidP="00DD146D">
          <w:pPr>
            <w:pStyle w:val="23"/>
            <w:ind w:left="284"/>
            <w:rPr>
              <w:rFonts w:ascii="Times New Roman" w:hAnsi="Times New Roman"/>
              <w:sz w:val="28"/>
              <w:szCs w:val="28"/>
            </w:rPr>
          </w:pPr>
          <w:r w:rsidRPr="00BA01BA">
            <w:rPr>
              <w:rFonts w:ascii="Times New Roman" w:hAnsi="Times New Roman"/>
              <w:sz w:val="28"/>
              <w:szCs w:val="28"/>
            </w:rPr>
            <w:t xml:space="preserve">Предынвестиционная стадия </w:t>
          </w:r>
          <w:r w:rsidRPr="00BA01BA">
            <w:rPr>
              <w:rFonts w:ascii="Times New Roman" w:hAnsi="Times New Roman"/>
              <w:sz w:val="28"/>
              <w:szCs w:val="28"/>
            </w:rPr>
            <w:ptab w:relativeTo="margin" w:alignment="right" w:leader="dot"/>
          </w:r>
          <w:r w:rsidRPr="00BA01BA">
            <w:rPr>
              <w:rFonts w:ascii="Times New Roman" w:hAnsi="Times New Roman"/>
              <w:sz w:val="28"/>
              <w:szCs w:val="28"/>
            </w:rPr>
            <w:t>7</w:t>
          </w:r>
        </w:p>
        <w:p w14:paraId="69416F46" w14:textId="77777777" w:rsidR="00DD146D" w:rsidRPr="00BA01BA" w:rsidRDefault="00DD146D" w:rsidP="00DD146D">
          <w:pPr>
            <w:pStyle w:val="23"/>
            <w:ind w:left="284"/>
            <w:rPr>
              <w:rFonts w:ascii="Times New Roman" w:hAnsi="Times New Roman"/>
              <w:sz w:val="28"/>
              <w:szCs w:val="28"/>
            </w:rPr>
          </w:pPr>
          <w:r w:rsidRPr="00BA01BA">
            <w:rPr>
              <w:rFonts w:ascii="Times New Roman" w:hAnsi="Times New Roman"/>
              <w:sz w:val="28"/>
              <w:szCs w:val="28"/>
            </w:rPr>
            <w:t>Инвестиционная стадия</w:t>
          </w:r>
          <w:r w:rsidRPr="00BA01BA">
            <w:rPr>
              <w:rFonts w:ascii="Times New Roman" w:hAnsi="Times New Roman"/>
              <w:b/>
              <w:sz w:val="28"/>
              <w:szCs w:val="28"/>
            </w:rPr>
            <w:t xml:space="preserve"> </w:t>
          </w:r>
          <w:r w:rsidRPr="00BA01BA">
            <w:rPr>
              <w:rFonts w:ascii="Times New Roman" w:hAnsi="Times New Roman"/>
              <w:sz w:val="28"/>
              <w:szCs w:val="28"/>
            </w:rPr>
            <w:ptab w:relativeTo="margin" w:alignment="right" w:leader="dot"/>
          </w:r>
          <w:r w:rsidRPr="00BA01BA">
            <w:rPr>
              <w:rFonts w:ascii="Times New Roman" w:hAnsi="Times New Roman"/>
              <w:sz w:val="28"/>
              <w:szCs w:val="28"/>
            </w:rPr>
            <w:t>12</w:t>
          </w:r>
        </w:p>
        <w:p w14:paraId="0E56BAAE" w14:textId="66D13293" w:rsidR="00DD146D" w:rsidRPr="00BA01BA" w:rsidRDefault="00DD146D" w:rsidP="00DD146D">
          <w:pPr>
            <w:spacing w:after="120" w:line="240" w:lineRule="auto"/>
            <w:ind w:left="284"/>
            <w:jc w:val="both"/>
            <w:rPr>
              <w:rFonts w:ascii="Times New Roman" w:hAnsi="Times New Roman" w:cs="Times New Roman"/>
              <w:sz w:val="28"/>
              <w:szCs w:val="28"/>
            </w:rPr>
          </w:pPr>
          <w:r w:rsidRPr="00BA01BA">
            <w:rPr>
              <w:rFonts w:ascii="Times New Roman" w:hAnsi="Times New Roman" w:cs="Times New Roman"/>
              <w:sz w:val="28"/>
              <w:szCs w:val="28"/>
            </w:rPr>
            <w:t xml:space="preserve">Приложение 1 </w:t>
          </w:r>
          <w:r w:rsidR="00331895" w:rsidRPr="00BA01BA">
            <w:rPr>
              <w:rFonts w:ascii="Times New Roman" w:hAnsi="Times New Roman" w:cs="Times New Roman"/>
              <w:sz w:val="28"/>
              <w:szCs w:val="28"/>
            </w:rPr>
            <w:t>Примерный перечень разрешений и необходимых документов для начала проектирования ветропарка</w:t>
          </w:r>
          <w:r w:rsidRPr="00BA01BA">
            <w:rPr>
              <w:rFonts w:ascii="Times New Roman" w:hAnsi="Times New Roman" w:cs="Times New Roman"/>
              <w:sz w:val="28"/>
              <w:szCs w:val="28"/>
            </w:rPr>
            <w:ptab w:relativeTo="margin" w:alignment="right" w:leader="dot"/>
          </w:r>
          <w:r w:rsidRPr="00BA01BA">
            <w:rPr>
              <w:rFonts w:ascii="Times New Roman" w:hAnsi="Times New Roman" w:cs="Times New Roman"/>
              <w:sz w:val="28"/>
              <w:szCs w:val="28"/>
            </w:rPr>
            <w:t>15</w:t>
          </w:r>
        </w:p>
        <w:p w14:paraId="30446E6B" w14:textId="02199A99" w:rsidR="00DD146D" w:rsidRPr="0036637A" w:rsidRDefault="00DD146D" w:rsidP="00DD146D">
          <w:pPr>
            <w:spacing w:after="0" w:line="240" w:lineRule="auto"/>
            <w:ind w:left="284"/>
            <w:jc w:val="both"/>
            <w:rPr>
              <w:rFonts w:ascii="Times New Roman" w:hAnsi="Times New Roman" w:cs="Times New Roman"/>
              <w:sz w:val="28"/>
              <w:szCs w:val="28"/>
            </w:rPr>
          </w:pPr>
          <w:r w:rsidRPr="00BA01BA">
            <w:rPr>
              <w:rFonts w:ascii="Times New Roman" w:hAnsi="Times New Roman" w:cs="Times New Roman"/>
              <w:sz w:val="28"/>
              <w:szCs w:val="28"/>
            </w:rPr>
            <w:t xml:space="preserve">Приложение 2 </w:t>
          </w:r>
          <w:r w:rsidR="00331895" w:rsidRPr="00BA01BA">
            <w:rPr>
              <w:rFonts w:ascii="Times New Roman" w:hAnsi="Times New Roman" w:cs="Times New Roman"/>
              <w:sz w:val="28"/>
              <w:szCs w:val="28"/>
            </w:rPr>
            <w:t>Ориентировочный перечень административных процедур при реализации инвестиционных проектов по строительству ветропарков</w:t>
          </w:r>
          <w:r w:rsidRPr="00BA01BA">
            <w:rPr>
              <w:rFonts w:ascii="Times New Roman" w:hAnsi="Times New Roman" w:cs="Times New Roman"/>
              <w:sz w:val="28"/>
              <w:szCs w:val="28"/>
            </w:rPr>
            <w:ptab w:relativeTo="margin" w:alignment="right" w:leader="dot"/>
          </w:r>
          <w:r w:rsidRPr="00BA01BA">
            <w:rPr>
              <w:rFonts w:ascii="Times New Roman" w:hAnsi="Times New Roman" w:cs="Times New Roman"/>
              <w:sz w:val="28"/>
              <w:szCs w:val="28"/>
            </w:rPr>
            <w:t>17</w:t>
          </w:r>
        </w:p>
        <w:p w14:paraId="4C4CC41B" w14:textId="77777777" w:rsidR="00DD146D" w:rsidRDefault="00151045" w:rsidP="00DD146D">
          <w:pPr>
            <w:pStyle w:val="31"/>
          </w:pPr>
        </w:p>
      </w:sdtContent>
    </w:sdt>
    <w:p w14:paraId="380C135B" w14:textId="77777777" w:rsidR="00DD146D" w:rsidRDefault="00DD146D" w:rsidP="00DD146D">
      <w:pPr>
        <w:rPr>
          <w:rFonts w:ascii="Times New Roman" w:hAnsi="Times New Roman" w:cs="Times New Roman"/>
          <w:b/>
          <w:sz w:val="28"/>
          <w:szCs w:val="28"/>
        </w:rPr>
      </w:pPr>
      <w:r>
        <w:rPr>
          <w:rFonts w:ascii="Times New Roman" w:hAnsi="Times New Roman" w:cs="Times New Roman"/>
          <w:b/>
          <w:sz w:val="28"/>
          <w:szCs w:val="28"/>
        </w:rPr>
        <w:br w:type="page"/>
      </w:r>
    </w:p>
    <w:p w14:paraId="02F97B6D" w14:textId="0905A0CF" w:rsidR="00B015B9" w:rsidRPr="00640F9A" w:rsidRDefault="00B015B9" w:rsidP="00640F9A">
      <w:pPr>
        <w:pStyle w:val="a3"/>
        <w:spacing w:after="0" w:line="240" w:lineRule="auto"/>
        <w:ind w:left="0" w:firstLine="709"/>
        <w:contextualSpacing w:val="0"/>
        <w:jc w:val="both"/>
        <w:rPr>
          <w:rFonts w:ascii="Times New Roman" w:hAnsi="Times New Roman" w:cs="Times New Roman"/>
          <w:b/>
          <w:sz w:val="28"/>
          <w:szCs w:val="28"/>
        </w:rPr>
      </w:pPr>
      <w:r w:rsidRPr="00640F9A">
        <w:rPr>
          <w:rFonts w:ascii="Times New Roman" w:hAnsi="Times New Roman" w:cs="Times New Roman"/>
          <w:b/>
          <w:sz w:val="28"/>
          <w:szCs w:val="28"/>
        </w:rPr>
        <w:lastRenderedPageBreak/>
        <w:t>Введение</w:t>
      </w:r>
    </w:p>
    <w:p w14:paraId="37F6E869" w14:textId="77777777" w:rsidR="00640F9A" w:rsidRPr="00640F9A" w:rsidRDefault="00640F9A" w:rsidP="00640F9A">
      <w:pPr>
        <w:pStyle w:val="a3"/>
        <w:spacing w:after="0" w:line="240" w:lineRule="auto"/>
        <w:ind w:left="0" w:firstLine="709"/>
        <w:contextualSpacing w:val="0"/>
        <w:jc w:val="both"/>
        <w:rPr>
          <w:rFonts w:ascii="Times New Roman" w:hAnsi="Times New Roman" w:cs="Times New Roman"/>
          <w:b/>
          <w:sz w:val="28"/>
          <w:szCs w:val="28"/>
        </w:rPr>
      </w:pPr>
    </w:p>
    <w:p w14:paraId="3800A917" w14:textId="54319FF3" w:rsidR="001D4F4E" w:rsidRPr="00640F9A" w:rsidRDefault="001D4F4E" w:rsidP="00640F9A">
      <w:pPr>
        <w:spacing w:after="0" w:line="240" w:lineRule="auto"/>
        <w:ind w:firstLine="709"/>
        <w:jc w:val="both"/>
        <w:rPr>
          <w:rFonts w:ascii="Times New Roman" w:hAnsi="Times New Roman" w:cs="Times New Roman"/>
          <w:sz w:val="28"/>
          <w:szCs w:val="28"/>
        </w:rPr>
      </w:pPr>
      <w:r w:rsidRPr="00640F9A">
        <w:rPr>
          <w:rFonts w:ascii="Times New Roman" w:hAnsi="Times New Roman" w:cs="Times New Roman"/>
          <w:sz w:val="28"/>
          <w:szCs w:val="28"/>
        </w:rPr>
        <w:t xml:space="preserve">Инструкция о порядке прохождения процедур получения необходимых разрешений по проектам строительства ветропарков (далее – Инструкция) разработана для практического руководства при осуществлении инвестиционного процесса в строительстве </w:t>
      </w:r>
      <w:r w:rsidR="00FD3EE0" w:rsidRPr="00640F9A">
        <w:rPr>
          <w:rFonts w:ascii="Times New Roman" w:hAnsi="Times New Roman" w:cs="Times New Roman"/>
          <w:sz w:val="28"/>
          <w:szCs w:val="28"/>
        </w:rPr>
        <w:t>ветроэнергетических</w:t>
      </w:r>
      <w:r w:rsidRPr="00640F9A">
        <w:rPr>
          <w:rFonts w:ascii="Times New Roman" w:hAnsi="Times New Roman" w:cs="Times New Roman"/>
          <w:sz w:val="28"/>
          <w:szCs w:val="28"/>
        </w:rPr>
        <w:t xml:space="preserve"> установок и </w:t>
      </w:r>
      <w:r w:rsidR="00FD3EE0" w:rsidRPr="00640F9A">
        <w:rPr>
          <w:rFonts w:ascii="Times New Roman" w:hAnsi="Times New Roman" w:cs="Times New Roman"/>
          <w:sz w:val="28"/>
          <w:szCs w:val="28"/>
        </w:rPr>
        <w:t>ветроэнергетических</w:t>
      </w:r>
      <w:r w:rsidRPr="00640F9A">
        <w:rPr>
          <w:rFonts w:ascii="Times New Roman" w:hAnsi="Times New Roman" w:cs="Times New Roman"/>
          <w:sz w:val="28"/>
          <w:szCs w:val="28"/>
        </w:rPr>
        <w:t xml:space="preserve"> парков</w:t>
      </w:r>
      <w:r w:rsidR="00B015B9" w:rsidRPr="00640F9A">
        <w:rPr>
          <w:rFonts w:ascii="Times New Roman" w:hAnsi="Times New Roman" w:cs="Times New Roman"/>
          <w:sz w:val="28"/>
          <w:szCs w:val="28"/>
        </w:rPr>
        <w:t xml:space="preserve"> (далее – ветропарк)</w:t>
      </w:r>
      <w:r w:rsidRPr="00640F9A">
        <w:rPr>
          <w:rFonts w:ascii="Times New Roman" w:hAnsi="Times New Roman" w:cs="Times New Roman"/>
          <w:sz w:val="28"/>
          <w:szCs w:val="28"/>
        </w:rPr>
        <w:t>.</w:t>
      </w:r>
    </w:p>
    <w:p w14:paraId="0C639C72" w14:textId="68420131" w:rsidR="001D4F4E" w:rsidRPr="00640F9A" w:rsidRDefault="001D4F4E" w:rsidP="00640F9A">
      <w:pPr>
        <w:spacing w:after="0" w:line="240" w:lineRule="auto"/>
        <w:ind w:firstLine="709"/>
        <w:jc w:val="both"/>
        <w:rPr>
          <w:rFonts w:ascii="Times New Roman" w:hAnsi="Times New Roman" w:cs="Times New Roman"/>
          <w:sz w:val="28"/>
          <w:szCs w:val="28"/>
        </w:rPr>
      </w:pPr>
      <w:r w:rsidRPr="00640F9A">
        <w:rPr>
          <w:rFonts w:ascii="Times New Roman" w:hAnsi="Times New Roman" w:cs="Times New Roman"/>
          <w:sz w:val="28"/>
          <w:szCs w:val="28"/>
        </w:rPr>
        <w:t xml:space="preserve">Цель настоящей Инструкции заключается в определении </w:t>
      </w:r>
      <w:r w:rsidR="00493558" w:rsidRPr="00640F9A">
        <w:rPr>
          <w:rFonts w:ascii="Times New Roman" w:hAnsi="Times New Roman" w:cs="Times New Roman"/>
          <w:sz w:val="28"/>
          <w:szCs w:val="28"/>
        </w:rPr>
        <w:t xml:space="preserve">укрупненной </w:t>
      </w:r>
      <w:r w:rsidRPr="00640F9A">
        <w:rPr>
          <w:rFonts w:ascii="Times New Roman" w:hAnsi="Times New Roman" w:cs="Times New Roman"/>
          <w:sz w:val="28"/>
          <w:szCs w:val="28"/>
        </w:rPr>
        <w:t xml:space="preserve">последовательности действий при осуществлении инвестиционного проекта в строительстве </w:t>
      </w:r>
      <w:r w:rsidR="00B015B9" w:rsidRPr="00640F9A">
        <w:rPr>
          <w:rFonts w:ascii="Times New Roman" w:hAnsi="Times New Roman" w:cs="Times New Roman"/>
          <w:sz w:val="28"/>
          <w:szCs w:val="28"/>
        </w:rPr>
        <w:t>ветро</w:t>
      </w:r>
      <w:r w:rsidRPr="00640F9A">
        <w:rPr>
          <w:rFonts w:ascii="Times New Roman" w:hAnsi="Times New Roman" w:cs="Times New Roman"/>
          <w:sz w:val="28"/>
          <w:szCs w:val="28"/>
        </w:rPr>
        <w:t xml:space="preserve">парков, раскрывающих </w:t>
      </w:r>
      <w:r w:rsidR="00D46D9A" w:rsidRPr="00640F9A">
        <w:rPr>
          <w:rFonts w:ascii="Times New Roman" w:hAnsi="Times New Roman" w:cs="Times New Roman"/>
          <w:sz w:val="28"/>
          <w:szCs w:val="28"/>
        </w:rPr>
        <w:t>основные стадии этого процесса.</w:t>
      </w:r>
    </w:p>
    <w:p w14:paraId="647577A9" w14:textId="0ED21D39" w:rsidR="001D4F4E" w:rsidRPr="00640F9A" w:rsidRDefault="001D4F4E" w:rsidP="00640F9A">
      <w:pPr>
        <w:spacing w:after="0" w:line="240" w:lineRule="auto"/>
        <w:ind w:firstLine="709"/>
        <w:jc w:val="both"/>
        <w:rPr>
          <w:rFonts w:ascii="Times New Roman" w:hAnsi="Times New Roman" w:cs="Times New Roman"/>
          <w:sz w:val="28"/>
          <w:szCs w:val="28"/>
        </w:rPr>
      </w:pPr>
      <w:r w:rsidRPr="00640F9A">
        <w:rPr>
          <w:rFonts w:ascii="Times New Roman" w:hAnsi="Times New Roman" w:cs="Times New Roman"/>
          <w:sz w:val="28"/>
          <w:szCs w:val="28"/>
        </w:rPr>
        <w:t>Настоящая Инструкция носит рекомендательный характер и не является обязательной. Инструкция разработана с учетом действующего законодательства</w:t>
      </w:r>
      <w:r w:rsidR="00B015B9" w:rsidRPr="00640F9A">
        <w:rPr>
          <w:rFonts w:ascii="Times New Roman" w:hAnsi="Times New Roman" w:cs="Times New Roman"/>
          <w:sz w:val="28"/>
          <w:szCs w:val="28"/>
        </w:rPr>
        <w:t xml:space="preserve"> Республики Беларусь</w:t>
      </w:r>
      <w:r w:rsidRPr="00640F9A">
        <w:rPr>
          <w:rFonts w:ascii="Times New Roman" w:hAnsi="Times New Roman" w:cs="Times New Roman"/>
          <w:sz w:val="28"/>
          <w:szCs w:val="28"/>
        </w:rPr>
        <w:t>. Процедуры, описанные в настоящей Инструкции, могут отличаться от процедур, требуемых для реализации конкретных проектов</w:t>
      </w:r>
      <w:r w:rsidR="00FD3EE0" w:rsidRPr="00640F9A">
        <w:rPr>
          <w:rFonts w:ascii="Times New Roman" w:hAnsi="Times New Roman" w:cs="Times New Roman"/>
          <w:sz w:val="28"/>
          <w:szCs w:val="28"/>
        </w:rPr>
        <w:t xml:space="preserve"> в связи с их индивидуальной спецификой</w:t>
      </w:r>
      <w:r w:rsidRPr="00640F9A">
        <w:rPr>
          <w:rFonts w:ascii="Times New Roman" w:hAnsi="Times New Roman" w:cs="Times New Roman"/>
          <w:sz w:val="28"/>
          <w:szCs w:val="28"/>
        </w:rPr>
        <w:t>.</w:t>
      </w:r>
    </w:p>
    <w:p w14:paraId="097C7BB8" w14:textId="77777777" w:rsidR="00E03BBD" w:rsidRPr="00640F9A" w:rsidRDefault="00E03BBD" w:rsidP="00640F9A">
      <w:pPr>
        <w:spacing w:after="0" w:line="240" w:lineRule="auto"/>
        <w:ind w:firstLine="709"/>
        <w:jc w:val="both"/>
        <w:rPr>
          <w:rFonts w:ascii="Times New Roman" w:hAnsi="Times New Roman" w:cs="Times New Roman"/>
          <w:sz w:val="28"/>
          <w:szCs w:val="28"/>
        </w:rPr>
      </w:pPr>
      <w:r w:rsidRPr="00640F9A">
        <w:rPr>
          <w:rFonts w:ascii="Times New Roman" w:hAnsi="Times New Roman" w:cs="Times New Roman"/>
          <w:sz w:val="28"/>
          <w:szCs w:val="28"/>
        </w:rPr>
        <w:t xml:space="preserve">Инвестиционная </w:t>
      </w:r>
      <w:r w:rsidR="00B015B9" w:rsidRPr="00640F9A">
        <w:rPr>
          <w:rFonts w:ascii="Times New Roman" w:hAnsi="Times New Roman" w:cs="Times New Roman"/>
          <w:sz w:val="28"/>
          <w:szCs w:val="28"/>
        </w:rPr>
        <w:t xml:space="preserve">деятельность в Республике Беларусь по </w:t>
      </w:r>
      <w:r w:rsidRPr="00640F9A">
        <w:rPr>
          <w:rFonts w:ascii="Times New Roman" w:hAnsi="Times New Roman" w:cs="Times New Roman"/>
          <w:sz w:val="28"/>
          <w:szCs w:val="28"/>
        </w:rPr>
        <w:t>строительству ветропарков можно условно разделить на три</w:t>
      </w:r>
      <w:r w:rsidR="00B015B9" w:rsidRPr="00640F9A">
        <w:rPr>
          <w:rFonts w:ascii="Times New Roman" w:hAnsi="Times New Roman" w:cs="Times New Roman"/>
          <w:sz w:val="28"/>
          <w:szCs w:val="28"/>
        </w:rPr>
        <w:t xml:space="preserve"> стадии: </w:t>
      </w:r>
    </w:p>
    <w:p w14:paraId="07A2F5D9" w14:textId="77777777" w:rsidR="00E03BBD" w:rsidRPr="00640F9A" w:rsidRDefault="00E03BBD" w:rsidP="00640F9A">
      <w:pPr>
        <w:pStyle w:val="a3"/>
        <w:numPr>
          <w:ilvl w:val="0"/>
          <w:numId w:val="3"/>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аналитическая стадия;</w:t>
      </w:r>
    </w:p>
    <w:p w14:paraId="11BE3B8F" w14:textId="77777777" w:rsidR="00E03BBD" w:rsidRPr="00640F9A" w:rsidRDefault="00E03BBD" w:rsidP="00640F9A">
      <w:pPr>
        <w:pStyle w:val="a3"/>
        <w:numPr>
          <w:ilvl w:val="0"/>
          <w:numId w:val="3"/>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п</w:t>
      </w:r>
      <w:r w:rsidR="00B015B9" w:rsidRPr="00640F9A">
        <w:rPr>
          <w:rFonts w:ascii="Times New Roman" w:hAnsi="Times New Roman" w:cs="Times New Roman"/>
          <w:sz w:val="28"/>
          <w:szCs w:val="28"/>
        </w:rPr>
        <w:t>редынвестиционная</w:t>
      </w:r>
      <w:r w:rsidRPr="00640F9A">
        <w:rPr>
          <w:rFonts w:ascii="Times New Roman" w:hAnsi="Times New Roman" w:cs="Times New Roman"/>
          <w:sz w:val="28"/>
          <w:szCs w:val="28"/>
        </w:rPr>
        <w:t xml:space="preserve"> стадия;</w:t>
      </w:r>
    </w:p>
    <w:p w14:paraId="49FF997E" w14:textId="77777777" w:rsidR="00B015B9" w:rsidRPr="00640F9A" w:rsidRDefault="00B015B9" w:rsidP="00640F9A">
      <w:pPr>
        <w:pStyle w:val="a3"/>
        <w:numPr>
          <w:ilvl w:val="0"/>
          <w:numId w:val="3"/>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инвестиционная</w:t>
      </w:r>
      <w:r w:rsidR="00E03BBD" w:rsidRPr="00640F9A">
        <w:rPr>
          <w:rFonts w:ascii="Times New Roman" w:hAnsi="Times New Roman" w:cs="Times New Roman"/>
          <w:sz w:val="28"/>
          <w:szCs w:val="28"/>
        </w:rPr>
        <w:t xml:space="preserve"> стадия</w:t>
      </w:r>
      <w:r w:rsidRPr="00640F9A">
        <w:rPr>
          <w:rFonts w:ascii="Times New Roman" w:hAnsi="Times New Roman" w:cs="Times New Roman"/>
          <w:sz w:val="28"/>
          <w:szCs w:val="28"/>
        </w:rPr>
        <w:t>.</w:t>
      </w:r>
    </w:p>
    <w:p w14:paraId="7B409E13" w14:textId="77777777" w:rsidR="005B28A4" w:rsidRPr="00640F9A" w:rsidRDefault="005B28A4" w:rsidP="00640F9A">
      <w:pPr>
        <w:pStyle w:val="a3"/>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При реализации инвестиционных проектов по строительству ветропарков необходимо исходить из следующих особенностей, присущих строительству ветропарков:</w:t>
      </w:r>
    </w:p>
    <w:p w14:paraId="78FD295F" w14:textId="5B568F6B" w:rsidR="005B28A4" w:rsidRPr="00640F9A" w:rsidRDefault="00F2537F" w:rsidP="00640F9A">
      <w:pPr>
        <w:pStyle w:val="a3"/>
        <w:numPr>
          <w:ilvl w:val="0"/>
          <w:numId w:val="4"/>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001019B1" w:rsidRPr="00640F9A">
        <w:rPr>
          <w:rFonts w:ascii="Times New Roman" w:hAnsi="Times New Roman" w:cs="Times New Roman"/>
          <w:sz w:val="28"/>
          <w:szCs w:val="28"/>
        </w:rPr>
        <w:t>еобходимость учета данных</w:t>
      </w:r>
      <w:r w:rsidR="005B28A4" w:rsidRPr="00640F9A">
        <w:rPr>
          <w:rFonts w:ascii="Times New Roman" w:hAnsi="Times New Roman" w:cs="Times New Roman"/>
          <w:sz w:val="28"/>
          <w:szCs w:val="28"/>
        </w:rPr>
        <w:t xml:space="preserve"> мониторинга ветровых характерист</w:t>
      </w:r>
      <w:r w:rsidR="001019B1" w:rsidRPr="00640F9A">
        <w:rPr>
          <w:rFonts w:ascii="Times New Roman" w:hAnsi="Times New Roman" w:cs="Times New Roman"/>
          <w:sz w:val="28"/>
          <w:szCs w:val="28"/>
        </w:rPr>
        <w:t>ик в месте установки ветропарка;</w:t>
      </w:r>
    </w:p>
    <w:p w14:paraId="23292610" w14:textId="0DFAB5F2" w:rsidR="001019B1" w:rsidRPr="00640F9A" w:rsidRDefault="00F2537F" w:rsidP="00640F9A">
      <w:pPr>
        <w:pStyle w:val="a3"/>
        <w:numPr>
          <w:ilvl w:val="0"/>
          <w:numId w:val="4"/>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001019B1" w:rsidRPr="00640F9A">
        <w:rPr>
          <w:rFonts w:ascii="Times New Roman" w:hAnsi="Times New Roman" w:cs="Times New Roman"/>
          <w:sz w:val="28"/>
          <w:szCs w:val="28"/>
        </w:rPr>
        <w:t>еобходимость согласования строительства ветропарка со следующими государственными органами:</w:t>
      </w:r>
    </w:p>
    <w:p w14:paraId="7CA5F3B9" w14:textId="77777777" w:rsidR="001019B1" w:rsidRPr="00640F9A" w:rsidRDefault="001019B1" w:rsidP="00640F9A">
      <w:pPr>
        <w:pStyle w:val="a3"/>
        <w:numPr>
          <w:ilvl w:val="1"/>
          <w:numId w:val="4"/>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Министерство обороны Республики Беларусь;</w:t>
      </w:r>
    </w:p>
    <w:p w14:paraId="0583FE17" w14:textId="6AFBE087" w:rsidR="001019B1" w:rsidRPr="00640F9A" w:rsidRDefault="001019B1" w:rsidP="00640F9A">
      <w:pPr>
        <w:pStyle w:val="a3"/>
        <w:numPr>
          <w:ilvl w:val="1"/>
          <w:numId w:val="4"/>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Министерство связи и информатизации Республики Беларусь</w:t>
      </w:r>
      <w:r w:rsidR="00640F9A" w:rsidRPr="00640F9A">
        <w:rPr>
          <w:rFonts w:ascii="Times New Roman" w:hAnsi="Times New Roman" w:cs="Times New Roman"/>
          <w:sz w:val="28"/>
          <w:szCs w:val="28"/>
        </w:rPr>
        <w:t xml:space="preserve"> (РУП «БелГИЭ»)</w:t>
      </w:r>
      <w:r w:rsidRPr="00640F9A">
        <w:rPr>
          <w:rFonts w:ascii="Times New Roman" w:hAnsi="Times New Roman" w:cs="Times New Roman"/>
          <w:sz w:val="28"/>
          <w:szCs w:val="28"/>
        </w:rPr>
        <w:t>;</w:t>
      </w:r>
    </w:p>
    <w:p w14:paraId="33B771D4" w14:textId="5641DED4" w:rsidR="001019B1" w:rsidRDefault="001019B1" w:rsidP="00640F9A">
      <w:pPr>
        <w:pStyle w:val="a3"/>
        <w:numPr>
          <w:ilvl w:val="1"/>
          <w:numId w:val="4"/>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Министерств</w:t>
      </w:r>
      <w:r w:rsidR="00640F9A" w:rsidRPr="00640F9A">
        <w:rPr>
          <w:rFonts w:ascii="Times New Roman" w:hAnsi="Times New Roman" w:cs="Times New Roman"/>
          <w:sz w:val="28"/>
          <w:szCs w:val="28"/>
        </w:rPr>
        <w:t>о</w:t>
      </w:r>
      <w:r w:rsidRPr="00640F9A">
        <w:rPr>
          <w:rFonts w:ascii="Times New Roman" w:hAnsi="Times New Roman" w:cs="Times New Roman"/>
          <w:sz w:val="28"/>
          <w:szCs w:val="28"/>
        </w:rPr>
        <w:t xml:space="preserve"> транспорта и коммуникаций Республики Беларусь</w:t>
      </w:r>
      <w:r w:rsidR="00640F9A" w:rsidRPr="00640F9A">
        <w:rPr>
          <w:rFonts w:ascii="Times New Roman" w:hAnsi="Times New Roman" w:cs="Times New Roman"/>
          <w:sz w:val="28"/>
          <w:szCs w:val="28"/>
        </w:rPr>
        <w:t xml:space="preserve"> (Департамент по авиации)</w:t>
      </w:r>
      <w:r w:rsidR="00976C29">
        <w:rPr>
          <w:rFonts w:ascii="Times New Roman" w:hAnsi="Times New Roman" w:cs="Times New Roman"/>
          <w:sz w:val="28"/>
          <w:szCs w:val="28"/>
        </w:rPr>
        <w:t>.</w:t>
      </w:r>
    </w:p>
    <w:p w14:paraId="1F9691B5" w14:textId="490DBC12" w:rsidR="00090A0C" w:rsidRPr="00640F9A" w:rsidRDefault="00F2537F" w:rsidP="00640F9A">
      <w:pPr>
        <w:pStyle w:val="a3"/>
        <w:numPr>
          <w:ilvl w:val="0"/>
          <w:numId w:val="4"/>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090A0C" w:rsidRPr="00640F9A">
        <w:rPr>
          <w:rFonts w:ascii="Times New Roman" w:hAnsi="Times New Roman" w:cs="Times New Roman"/>
          <w:sz w:val="28"/>
          <w:szCs w:val="28"/>
        </w:rPr>
        <w:t xml:space="preserve">олучение технических условий </w:t>
      </w:r>
      <w:r>
        <w:rPr>
          <w:rFonts w:ascii="Times New Roman" w:hAnsi="Times New Roman" w:cs="Times New Roman"/>
          <w:sz w:val="28"/>
          <w:szCs w:val="28"/>
        </w:rPr>
        <w:t>в</w:t>
      </w:r>
      <w:r w:rsidR="00976C29">
        <w:rPr>
          <w:rFonts w:ascii="Times New Roman" w:hAnsi="Times New Roman" w:cs="Times New Roman"/>
          <w:sz w:val="28"/>
          <w:szCs w:val="28"/>
        </w:rPr>
        <w:t xml:space="preserve"> </w:t>
      </w:r>
      <w:r>
        <w:rPr>
          <w:rFonts w:ascii="Times New Roman" w:hAnsi="Times New Roman" w:cs="Times New Roman"/>
          <w:sz w:val="28"/>
          <w:szCs w:val="28"/>
        </w:rPr>
        <w:t>РУП </w:t>
      </w:r>
      <w:r w:rsidRPr="00976C29">
        <w:rPr>
          <w:rFonts w:ascii="Times New Roman" w:hAnsi="Times New Roman" w:cs="Times New Roman"/>
          <w:kern w:val="16"/>
          <w:sz w:val="28"/>
          <w:szCs w:val="28"/>
          <w14:ligatures w14:val="standard"/>
          <w14:numSpacing w14:val="proportional"/>
        </w:rPr>
        <w:t>Облэнерго</w:t>
      </w:r>
      <w:r w:rsidR="00F05789" w:rsidRPr="00976C29">
        <w:rPr>
          <w:rStyle w:val="a7"/>
          <w:rFonts w:ascii="Times New Roman" w:hAnsi="Times New Roman" w:cs="Times New Roman"/>
          <w:kern w:val="16"/>
          <w:sz w:val="28"/>
          <w:szCs w:val="28"/>
          <w14:ligatures w14:val="standard"/>
          <w14:numSpacing w14:val="proportional"/>
        </w:rPr>
        <w:footnoteReference w:id="1"/>
      </w:r>
      <w:r w:rsidR="00183B61" w:rsidRPr="00640F9A">
        <w:rPr>
          <w:rFonts w:ascii="Times New Roman" w:hAnsi="Times New Roman" w:cs="Times New Roman"/>
          <w:sz w:val="28"/>
          <w:szCs w:val="28"/>
        </w:rPr>
        <w:t>на присоединение ветропарка к государственным электрическим сетям;</w:t>
      </w:r>
    </w:p>
    <w:p w14:paraId="6E608F5D" w14:textId="52F11979" w:rsidR="00183B61" w:rsidRPr="00640F9A" w:rsidRDefault="00976C29" w:rsidP="00640F9A">
      <w:pPr>
        <w:pStyle w:val="a3"/>
        <w:numPr>
          <w:ilvl w:val="0"/>
          <w:numId w:val="4"/>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C956EA" w:rsidRPr="00640F9A">
        <w:rPr>
          <w:rFonts w:ascii="Times New Roman" w:hAnsi="Times New Roman" w:cs="Times New Roman"/>
          <w:sz w:val="28"/>
          <w:szCs w:val="28"/>
        </w:rPr>
        <w:t xml:space="preserve">олучение согласования ГНПО «Научно-практический центр </w:t>
      </w:r>
      <w:r w:rsidR="00E12E5B" w:rsidRPr="00640F9A">
        <w:rPr>
          <w:rFonts w:ascii="Times New Roman" w:hAnsi="Times New Roman" w:cs="Times New Roman"/>
          <w:sz w:val="28"/>
          <w:szCs w:val="28"/>
        </w:rPr>
        <w:t xml:space="preserve">НАН Беларуси </w:t>
      </w:r>
      <w:r w:rsidR="00C956EA" w:rsidRPr="00640F9A">
        <w:rPr>
          <w:rFonts w:ascii="Times New Roman" w:hAnsi="Times New Roman" w:cs="Times New Roman"/>
          <w:sz w:val="28"/>
          <w:szCs w:val="28"/>
        </w:rPr>
        <w:t>по биоресурсам» на строительство ветропарка с целью определения возможных путей перемещения перелетных птиц, рукокрылатых и миграции животных.</w:t>
      </w:r>
    </w:p>
    <w:p w14:paraId="466D6932" w14:textId="466BFB20" w:rsidR="00D46D9A" w:rsidRPr="00640F9A" w:rsidRDefault="00640F9A" w:rsidP="00640F9A">
      <w:pPr>
        <w:pStyle w:val="a3"/>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t>Также п</w:t>
      </w:r>
      <w:r w:rsidR="00D46D9A" w:rsidRPr="00640F9A">
        <w:rPr>
          <w:rFonts w:ascii="Times New Roman" w:hAnsi="Times New Roman" w:cs="Times New Roman"/>
          <w:sz w:val="28"/>
          <w:szCs w:val="28"/>
        </w:rPr>
        <w:t xml:space="preserve">ри реализации </w:t>
      </w:r>
      <w:r w:rsidRPr="00640F9A">
        <w:rPr>
          <w:rFonts w:ascii="Times New Roman" w:hAnsi="Times New Roman" w:cs="Times New Roman"/>
          <w:sz w:val="28"/>
          <w:szCs w:val="28"/>
        </w:rPr>
        <w:t xml:space="preserve">таких </w:t>
      </w:r>
      <w:r w:rsidR="00D46D9A" w:rsidRPr="00640F9A">
        <w:rPr>
          <w:rFonts w:ascii="Times New Roman" w:hAnsi="Times New Roman" w:cs="Times New Roman"/>
          <w:sz w:val="28"/>
          <w:szCs w:val="28"/>
        </w:rPr>
        <w:t xml:space="preserve">проектов рекомендуется использовать следующие руководства и </w:t>
      </w:r>
      <w:r w:rsidR="00404464" w:rsidRPr="00640F9A">
        <w:rPr>
          <w:rFonts w:ascii="Times New Roman" w:hAnsi="Times New Roman" w:cs="Times New Roman"/>
          <w:sz w:val="28"/>
          <w:szCs w:val="28"/>
        </w:rPr>
        <w:t>памятки</w:t>
      </w:r>
      <w:r w:rsidR="00D46D9A" w:rsidRPr="00640F9A">
        <w:rPr>
          <w:rFonts w:ascii="Times New Roman" w:hAnsi="Times New Roman" w:cs="Times New Roman"/>
          <w:sz w:val="28"/>
          <w:szCs w:val="28"/>
        </w:rPr>
        <w:t>:</w:t>
      </w:r>
    </w:p>
    <w:p w14:paraId="14D9581D" w14:textId="19D2B06F" w:rsidR="00E12E5B" w:rsidRPr="00640F9A" w:rsidRDefault="00976C29" w:rsidP="00640F9A">
      <w:pPr>
        <w:pStyle w:val="a3"/>
        <w:numPr>
          <w:ilvl w:val="0"/>
          <w:numId w:val="13"/>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а</w:t>
      </w:r>
      <w:r w:rsidR="00D46D9A" w:rsidRPr="00640F9A">
        <w:rPr>
          <w:rFonts w:ascii="Times New Roman" w:hAnsi="Times New Roman" w:cs="Times New Roman"/>
          <w:sz w:val="28"/>
          <w:szCs w:val="28"/>
        </w:rPr>
        <w:t>льбом схем, определяющих последовательность действий при осуществлении инвестиционного проекта в строительстве, раскрывающих основные стадии этого процесса (от инвестиционного замысла до введения в эксплуатацию построенного объекта и его государственной регистрации) и установленные законодательством требования (условия, административные процедуры), соблюдение которых обязательно при прохождении этих стадий, утвержденный Постановлением Министерства архитектуры и строительства Республики Беларусь от 27.03.2014 №17</w:t>
      </w:r>
      <w:r w:rsidR="00404464" w:rsidRPr="00640F9A">
        <w:rPr>
          <w:rFonts w:ascii="Times New Roman" w:hAnsi="Times New Roman" w:cs="Times New Roman"/>
          <w:sz w:val="28"/>
          <w:szCs w:val="28"/>
        </w:rPr>
        <w:t xml:space="preserve"> (</w:t>
      </w:r>
      <w:hyperlink r:id="rId8" w:history="1">
        <w:r w:rsidR="00404464" w:rsidRPr="00640F9A">
          <w:rPr>
            <w:rStyle w:val="af"/>
            <w:rFonts w:ascii="Times New Roman" w:hAnsi="Times New Roman" w:cs="Times New Roman"/>
            <w:sz w:val="28"/>
            <w:szCs w:val="28"/>
          </w:rPr>
          <w:t>http://mas.by/uploads/archives/albom-shem.zip</w:t>
        </w:r>
      </w:hyperlink>
      <w:r w:rsidR="00404464" w:rsidRPr="00640F9A">
        <w:rPr>
          <w:rFonts w:ascii="Times New Roman" w:hAnsi="Times New Roman" w:cs="Times New Roman"/>
          <w:sz w:val="28"/>
          <w:szCs w:val="28"/>
        </w:rPr>
        <w:t xml:space="preserve">); </w:t>
      </w:r>
    </w:p>
    <w:p w14:paraId="14A29F62" w14:textId="762EA8B4" w:rsidR="00D46D9A" w:rsidRPr="00640F9A" w:rsidRDefault="00976C29" w:rsidP="00AD4008">
      <w:pPr>
        <w:pStyle w:val="a3"/>
        <w:numPr>
          <w:ilvl w:val="0"/>
          <w:numId w:val="13"/>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D46D9A" w:rsidRPr="00640F9A">
        <w:rPr>
          <w:rFonts w:ascii="Times New Roman" w:hAnsi="Times New Roman" w:cs="Times New Roman"/>
          <w:sz w:val="28"/>
          <w:szCs w:val="28"/>
        </w:rPr>
        <w:t>амятка для юридических лиц и индивидуальных предпринимателей «Подключение к государственным электрическим сетям установок по использованию возобновляемых источников энергии (ВИЭ)», подготовленных ГПО</w:t>
      </w:r>
      <w:r w:rsidR="00AD4008">
        <w:rPr>
          <w:rFonts w:ascii="Times New Roman" w:hAnsi="Times New Roman" w:cs="Times New Roman"/>
          <w:sz w:val="28"/>
          <w:szCs w:val="28"/>
        </w:rPr>
        <w:t> </w:t>
      </w:r>
      <w:r w:rsidR="00D46D9A" w:rsidRPr="00640F9A">
        <w:rPr>
          <w:rFonts w:ascii="Times New Roman" w:hAnsi="Times New Roman" w:cs="Times New Roman"/>
          <w:sz w:val="28"/>
          <w:szCs w:val="28"/>
        </w:rPr>
        <w:t>«Белэнерго»</w:t>
      </w:r>
      <w:r w:rsidR="00640F9A" w:rsidRPr="00640F9A">
        <w:rPr>
          <w:rFonts w:ascii="Times New Roman" w:hAnsi="Times New Roman" w:cs="Times New Roman"/>
          <w:sz w:val="28"/>
          <w:szCs w:val="28"/>
        </w:rPr>
        <w:t xml:space="preserve">: </w:t>
      </w:r>
      <w:r w:rsidR="00D46D9A" w:rsidRPr="00640F9A">
        <w:rPr>
          <w:rFonts w:ascii="Times New Roman" w:hAnsi="Times New Roman" w:cs="Times New Roman"/>
          <w:sz w:val="28"/>
          <w:szCs w:val="28"/>
        </w:rPr>
        <w:t>(</w:t>
      </w:r>
      <w:hyperlink r:id="rId9" w:history="1">
        <w:r w:rsidR="00D46D9A" w:rsidRPr="00640F9A">
          <w:rPr>
            <w:rStyle w:val="af"/>
            <w:rFonts w:ascii="Times New Roman" w:hAnsi="Times New Roman" w:cs="Times New Roman"/>
            <w:sz w:val="28"/>
            <w:szCs w:val="28"/>
          </w:rPr>
          <w:t>http://www.energo.by/ve/norm_doc/Pamiatka_vie.pdf</w:t>
        </w:r>
      </w:hyperlink>
      <w:r w:rsidR="00D46D9A" w:rsidRPr="00640F9A">
        <w:rPr>
          <w:rFonts w:ascii="Times New Roman" w:hAnsi="Times New Roman" w:cs="Times New Roman"/>
          <w:sz w:val="28"/>
          <w:szCs w:val="28"/>
        </w:rPr>
        <w:t>)</w:t>
      </w:r>
      <w:r w:rsidR="00404464" w:rsidRPr="00640F9A">
        <w:rPr>
          <w:rFonts w:ascii="Times New Roman" w:hAnsi="Times New Roman" w:cs="Times New Roman"/>
          <w:sz w:val="28"/>
          <w:szCs w:val="28"/>
        </w:rPr>
        <w:t>.</w:t>
      </w:r>
    </w:p>
    <w:p w14:paraId="71161DB5" w14:textId="5F5D2D60" w:rsidR="00E12E5B" w:rsidRPr="00640F9A" w:rsidRDefault="00E12E5B" w:rsidP="00640F9A">
      <w:pPr>
        <w:pStyle w:val="a3"/>
        <w:numPr>
          <w:ilvl w:val="0"/>
          <w:numId w:val="13"/>
        </w:numPr>
        <w:spacing w:after="0" w:line="240" w:lineRule="auto"/>
        <w:ind w:left="0" w:firstLine="709"/>
        <w:contextualSpacing w:val="0"/>
        <w:jc w:val="both"/>
        <w:rPr>
          <w:rFonts w:ascii="Times New Roman" w:hAnsi="Times New Roman" w:cs="Times New Roman"/>
          <w:sz w:val="28"/>
          <w:szCs w:val="28"/>
        </w:rPr>
      </w:pPr>
      <w:r w:rsidRPr="00640F9A">
        <w:rPr>
          <w:rFonts w:ascii="Times New Roman" w:hAnsi="Times New Roman" w:cs="Times New Roman"/>
          <w:sz w:val="28"/>
          <w:szCs w:val="28"/>
        </w:rPr>
        <w:br w:type="page"/>
      </w:r>
    </w:p>
    <w:p w14:paraId="787EAC66" w14:textId="09C652AA" w:rsidR="00E12E5B" w:rsidRDefault="00E12E5B" w:rsidP="00640F9A">
      <w:pPr>
        <w:pStyle w:val="a3"/>
        <w:spacing w:after="120" w:line="240" w:lineRule="auto"/>
        <w:ind w:left="709"/>
        <w:contextualSpacing w:val="0"/>
        <w:jc w:val="both"/>
        <w:rPr>
          <w:rFonts w:ascii="Times New Roman" w:hAnsi="Times New Roman" w:cs="Times New Roman"/>
          <w:b/>
          <w:sz w:val="28"/>
          <w:szCs w:val="28"/>
        </w:rPr>
      </w:pPr>
      <w:r w:rsidRPr="00E12E5B">
        <w:rPr>
          <w:rFonts w:ascii="Times New Roman" w:hAnsi="Times New Roman" w:cs="Times New Roman"/>
          <w:b/>
          <w:sz w:val="28"/>
          <w:szCs w:val="28"/>
        </w:rPr>
        <w:lastRenderedPageBreak/>
        <w:t>Аналитическая стадия</w:t>
      </w:r>
    </w:p>
    <w:p w14:paraId="185DF729" w14:textId="60D6CBFB" w:rsidR="007C35AA" w:rsidRDefault="007C35AA" w:rsidP="007C35AA">
      <w:pPr>
        <w:pStyle w:val="a3"/>
        <w:spacing w:after="0" w:line="240" w:lineRule="auto"/>
        <w:ind w:left="0" w:firstLine="709"/>
        <w:contextualSpacing w:val="0"/>
        <w:jc w:val="both"/>
        <w:rPr>
          <w:rFonts w:ascii="Times New Roman" w:hAnsi="Times New Roman" w:cs="Times New Roman"/>
          <w:b/>
          <w:sz w:val="28"/>
          <w:szCs w:val="28"/>
        </w:rPr>
      </w:pPr>
    </w:p>
    <w:p w14:paraId="767DD947" w14:textId="575901C2" w:rsidR="007C35AA" w:rsidRPr="00D97766" w:rsidRDefault="007C35AA" w:rsidP="00D97766">
      <w:pPr>
        <w:spacing w:after="0" w:line="240" w:lineRule="auto"/>
        <w:ind w:firstLine="708"/>
        <w:jc w:val="both"/>
        <w:rPr>
          <w:rFonts w:ascii="Times New Roman" w:hAnsi="Times New Roman" w:cs="Times New Roman"/>
          <w:sz w:val="28"/>
          <w:szCs w:val="28"/>
        </w:rPr>
      </w:pPr>
      <w:r w:rsidRPr="00D97766">
        <w:rPr>
          <w:rFonts w:ascii="Times New Roman" w:hAnsi="Times New Roman" w:cs="Times New Roman"/>
          <w:sz w:val="28"/>
          <w:szCs w:val="28"/>
        </w:rPr>
        <w:t>Белорусские инвесторы могут осуществлять мероприятия аналитической стадии от своего имени – индивидуальный предприниматель или юридическое лицо;</w:t>
      </w:r>
    </w:p>
    <w:p w14:paraId="55056969" w14:textId="77777777" w:rsidR="007C35AA" w:rsidRPr="00D97766" w:rsidRDefault="007C35AA" w:rsidP="00D97766">
      <w:pPr>
        <w:spacing w:after="0" w:line="240" w:lineRule="auto"/>
        <w:ind w:firstLine="708"/>
        <w:jc w:val="both"/>
        <w:rPr>
          <w:rFonts w:ascii="Times New Roman" w:hAnsi="Times New Roman" w:cs="Times New Roman"/>
          <w:sz w:val="28"/>
          <w:szCs w:val="28"/>
        </w:rPr>
      </w:pPr>
      <w:r w:rsidRPr="00D97766">
        <w:rPr>
          <w:rFonts w:ascii="Times New Roman" w:hAnsi="Times New Roman" w:cs="Times New Roman"/>
          <w:sz w:val="28"/>
          <w:szCs w:val="28"/>
        </w:rPr>
        <w:t>Иностранные инвесторы могут осуществлять мероприятия в аналитической стадии:</w:t>
      </w:r>
    </w:p>
    <w:p w14:paraId="4BA9BB48" w14:textId="77777777" w:rsidR="007C35AA" w:rsidRPr="0026475D" w:rsidRDefault="007C35AA" w:rsidP="007C35AA">
      <w:pPr>
        <w:pStyle w:val="a3"/>
        <w:numPr>
          <w:ilvl w:val="1"/>
          <w:numId w:val="6"/>
        </w:numPr>
        <w:spacing w:after="0" w:line="240" w:lineRule="auto"/>
        <w:ind w:left="0" w:firstLine="709"/>
        <w:contextualSpacing w:val="0"/>
        <w:jc w:val="both"/>
        <w:rPr>
          <w:rFonts w:ascii="Times New Roman" w:hAnsi="Times New Roman" w:cs="Times New Roman"/>
          <w:sz w:val="28"/>
          <w:szCs w:val="28"/>
        </w:rPr>
      </w:pPr>
      <w:r w:rsidRPr="0026475D">
        <w:rPr>
          <w:rFonts w:ascii="Times New Roman" w:hAnsi="Times New Roman" w:cs="Times New Roman"/>
          <w:sz w:val="28"/>
          <w:szCs w:val="28"/>
        </w:rPr>
        <w:t>Путем привлечение белорусских юридических лиц и индивидуальных предпринимателей без необходимости легализации присутствия в Республике Беларусь;</w:t>
      </w:r>
    </w:p>
    <w:p w14:paraId="4982A6B3" w14:textId="77777777" w:rsidR="007C35AA" w:rsidRPr="0026475D" w:rsidRDefault="007C35AA" w:rsidP="007C35AA">
      <w:pPr>
        <w:pStyle w:val="a3"/>
        <w:numPr>
          <w:ilvl w:val="1"/>
          <w:numId w:val="6"/>
        </w:numPr>
        <w:spacing w:after="0" w:line="240" w:lineRule="auto"/>
        <w:ind w:left="0" w:firstLine="709"/>
        <w:contextualSpacing w:val="0"/>
        <w:jc w:val="both"/>
        <w:rPr>
          <w:rFonts w:ascii="Times New Roman" w:hAnsi="Times New Roman" w:cs="Times New Roman"/>
          <w:sz w:val="28"/>
          <w:szCs w:val="28"/>
        </w:rPr>
      </w:pPr>
      <w:r w:rsidRPr="0026475D">
        <w:rPr>
          <w:rFonts w:ascii="Times New Roman" w:hAnsi="Times New Roman" w:cs="Times New Roman"/>
          <w:sz w:val="28"/>
          <w:szCs w:val="28"/>
        </w:rPr>
        <w:t>Самостоятельно:</w:t>
      </w:r>
    </w:p>
    <w:p w14:paraId="3442104C" w14:textId="77777777" w:rsidR="007C35AA" w:rsidRPr="0026475D" w:rsidRDefault="007C35AA" w:rsidP="007C35AA">
      <w:pPr>
        <w:spacing w:after="0" w:line="240" w:lineRule="auto"/>
        <w:ind w:firstLine="709"/>
        <w:jc w:val="both"/>
        <w:rPr>
          <w:rFonts w:ascii="Times New Roman" w:hAnsi="Times New Roman" w:cs="Times New Roman"/>
          <w:sz w:val="28"/>
          <w:szCs w:val="28"/>
        </w:rPr>
      </w:pPr>
      <w:r w:rsidRPr="0026475D">
        <w:rPr>
          <w:rFonts w:ascii="Times New Roman" w:hAnsi="Times New Roman" w:cs="Times New Roman"/>
          <w:sz w:val="28"/>
          <w:szCs w:val="28"/>
        </w:rPr>
        <w:t>- после получения разрешения на открытие представительства иностранной организации в Министерстве иностранных дел Республики Беларусь;</w:t>
      </w:r>
    </w:p>
    <w:p w14:paraId="65780355" w14:textId="77777777" w:rsidR="007C35AA" w:rsidRPr="0026475D" w:rsidRDefault="007C35AA" w:rsidP="007C35AA">
      <w:pPr>
        <w:spacing w:after="0" w:line="240" w:lineRule="auto"/>
        <w:ind w:firstLine="709"/>
        <w:jc w:val="both"/>
        <w:rPr>
          <w:rFonts w:ascii="Times New Roman" w:hAnsi="Times New Roman" w:cs="Times New Roman"/>
          <w:sz w:val="28"/>
          <w:szCs w:val="28"/>
        </w:rPr>
      </w:pPr>
      <w:r w:rsidRPr="0026475D">
        <w:rPr>
          <w:rFonts w:ascii="Times New Roman" w:hAnsi="Times New Roman" w:cs="Times New Roman"/>
          <w:sz w:val="28"/>
          <w:szCs w:val="28"/>
        </w:rPr>
        <w:t>- после регистрации юридического лица в установленном порядке.</w:t>
      </w:r>
    </w:p>
    <w:p w14:paraId="2B5C387F" w14:textId="77777777" w:rsidR="007C35AA" w:rsidRPr="00E12E5B" w:rsidRDefault="007C35AA" w:rsidP="007C35AA">
      <w:pPr>
        <w:pStyle w:val="a3"/>
        <w:spacing w:after="0" w:line="240" w:lineRule="auto"/>
        <w:ind w:left="0" w:firstLine="709"/>
        <w:contextualSpacing w:val="0"/>
        <w:jc w:val="both"/>
        <w:rPr>
          <w:rFonts w:ascii="Times New Roman" w:hAnsi="Times New Roman" w:cs="Times New Roman"/>
          <w:b/>
          <w:sz w:val="28"/>
          <w:szCs w:val="28"/>
        </w:rPr>
      </w:pPr>
    </w:p>
    <w:p w14:paraId="2EA8CACE" w14:textId="1230A20A" w:rsidR="00B64F78" w:rsidRDefault="00E12E5B" w:rsidP="007C35AA">
      <w:pPr>
        <w:spacing w:after="0" w:line="240" w:lineRule="auto"/>
        <w:ind w:firstLine="709"/>
        <w:jc w:val="both"/>
        <w:rPr>
          <w:rFonts w:ascii="Times New Roman" w:hAnsi="Times New Roman" w:cs="Times New Roman"/>
          <w:sz w:val="28"/>
          <w:szCs w:val="28"/>
          <w:u w:val="single"/>
        </w:rPr>
      </w:pPr>
      <w:r w:rsidRPr="007C35AA">
        <w:rPr>
          <w:rFonts w:ascii="Times New Roman" w:hAnsi="Times New Roman" w:cs="Times New Roman"/>
          <w:sz w:val="28"/>
          <w:szCs w:val="28"/>
          <w:u w:val="single"/>
        </w:rPr>
        <w:t>Аналитическая стадия включает в себя</w:t>
      </w:r>
      <w:r w:rsidR="00B64F78" w:rsidRPr="007C35AA">
        <w:rPr>
          <w:rFonts w:ascii="Times New Roman" w:hAnsi="Times New Roman" w:cs="Times New Roman"/>
          <w:sz w:val="28"/>
          <w:szCs w:val="28"/>
          <w:u w:val="single"/>
        </w:rPr>
        <w:t xml:space="preserve"> следующие процедуры:</w:t>
      </w:r>
    </w:p>
    <w:p w14:paraId="6EC51520" w14:textId="77777777" w:rsidR="007C35AA" w:rsidRPr="007C35AA" w:rsidRDefault="007C35AA" w:rsidP="007C35AA">
      <w:pPr>
        <w:spacing w:after="0" w:line="240" w:lineRule="auto"/>
        <w:ind w:firstLine="709"/>
        <w:jc w:val="both"/>
        <w:rPr>
          <w:rFonts w:ascii="Times New Roman" w:hAnsi="Times New Roman" w:cs="Times New Roman"/>
          <w:sz w:val="28"/>
          <w:szCs w:val="28"/>
          <w:u w:val="single"/>
        </w:rPr>
      </w:pPr>
    </w:p>
    <w:p w14:paraId="1C78FD28" w14:textId="4E9E64DF" w:rsidR="00B64F78" w:rsidRPr="00167F28" w:rsidRDefault="00FD3EE0" w:rsidP="007C35AA">
      <w:pPr>
        <w:pStyle w:val="a3"/>
        <w:numPr>
          <w:ilvl w:val="0"/>
          <w:numId w:val="27"/>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 xml:space="preserve">Проведение скрининга площадок и </w:t>
      </w:r>
      <w:r w:rsidR="00E12E5B" w:rsidRPr="00167F28">
        <w:rPr>
          <w:rFonts w:ascii="Times New Roman" w:hAnsi="Times New Roman" w:cs="Times New Roman"/>
          <w:sz w:val="28"/>
          <w:szCs w:val="28"/>
        </w:rPr>
        <w:t>выбор потенциально-пригодных площадок для установки ветропарков</w:t>
      </w:r>
      <w:r w:rsidRPr="00167F28">
        <w:rPr>
          <w:rFonts w:ascii="Times New Roman" w:hAnsi="Times New Roman" w:cs="Times New Roman"/>
          <w:sz w:val="28"/>
          <w:szCs w:val="28"/>
        </w:rPr>
        <w:t>.</w:t>
      </w:r>
    </w:p>
    <w:p w14:paraId="2D9091F5" w14:textId="77777777" w:rsidR="00640F9A" w:rsidRPr="00167F28" w:rsidRDefault="00640F9A" w:rsidP="007C35AA">
      <w:pPr>
        <w:pStyle w:val="a3"/>
        <w:spacing w:after="0" w:line="240" w:lineRule="auto"/>
        <w:ind w:left="0" w:firstLine="709"/>
        <w:jc w:val="both"/>
        <w:rPr>
          <w:rFonts w:ascii="Times New Roman" w:hAnsi="Times New Roman" w:cs="Times New Roman"/>
          <w:sz w:val="28"/>
          <w:szCs w:val="28"/>
        </w:rPr>
      </w:pPr>
    </w:p>
    <w:p w14:paraId="6AA33DA3" w14:textId="5BCFBB2B" w:rsidR="00FD3EE0" w:rsidRPr="00167F28" w:rsidRDefault="00FD3EE0" w:rsidP="007C35AA">
      <w:pPr>
        <w:pStyle w:val="a3"/>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Скрининг площадок включает:</w:t>
      </w:r>
    </w:p>
    <w:p w14:paraId="250BD453" w14:textId="2C285ACC" w:rsidR="00F27AEB" w:rsidRPr="00167F28" w:rsidRDefault="00F27AEB" w:rsidP="007C35AA">
      <w:pPr>
        <w:spacing w:after="0"/>
        <w:ind w:firstLine="709"/>
        <w:rPr>
          <w:rFonts w:ascii="Times New Roman" w:hAnsi="Times New Roman" w:cs="Times New Roman"/>
          <w:sz w:val="28"/>
          <w:szCs w:val="28"/>
        </w:rPr>
      </w:pPr>
      <w:r w:rsidRPr="00167F28">
        <w:rPr>
          <w:rFonts w:ascii="Times New Roman" w:hAnsi="Times New Roman" w:cs="Times New Roman"/>
          <w:sz w:val="28"/>
          <w:szCs w:val="28"/>
        </w:rPr>
        <w:t>а) анализ доступной информации, взятой из открытых источников, в том числе из:</w:t>
      </w:r>
    </w:p>
    <w:p w14:paraId="51DD448D" w14:textId="77777777" w:rsidR="00F27AEB" w:rsidRPr="00167F28" w:rsidRDefault="00F27AEB" w:rsidP="007C35AA">
      <w:pPr>
        <w:pStyle w:val="a3"/>
        <w:numPr>
          <w:ilvl w:val="0"/>
          <w:numId w:val="24"/>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кадастра возобновляемых источников энергии;</w:t>
      </w:r>
    </w:p>
    <w:p w14:paraId="309BAB3E" w14:textId="77777777" w:rsidR="00F27AEB" w:rsidRPr="00167F28" w:rsidRDefault="00F27AEB" w:rsidP="007C35AA">
      <w:pPr>
        <w:pStyle w:val="a3"/>
        <w:numPr>
          <w:ilvl w:val="0"/>
          <w:numId w:val="24"/>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топографических карт (акцентируя внимание на территории, имеющие наибольшую высоту над уровнем море);</w:t>
      </w:r>
    </w:p>
    <w:p w14:paraId="5F053114" w14:textId="77777777" w:rsidR="00F27AEB" w:rsidRPr="00167F28" w:rsidRDefault="00F27AEB" w:rsidP="007C35AA">
      <w:pPr>
        <w:pStyle w:val="a3"/>
        <w:numPr>
          <w:ilvl w:val="0"/>
          <w:numId w:val="24"/>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спутниковых и аэрофотосъемок (</w:t>
      </w:r>
      <w:hyperlink r:id="rId10" w:history="1">
        <w:r w:rsidRPr="00167F28">
          <w:rPr>
            <w:rStyle w:val="af"/>
            <w:rFonts w:ascii="Times New Roman" w:hAnsi="Times New Roman" w:cs="Times New Roman"/>
            <w:color w:val="auto"/>
            <w:sz w:val="28"/>
            <w:szCs w:val="28"/>
          </w:rPr>
          <w:t>Google Maps</w:t>
        </w:r>
      </w:hyperlink>
      <w:r w:rsidRPr="00167F28">
        <w:rPr>
          <w:rStyle w:val="af"/>
          <w:rFonts w:ascii="Times New Roman" w:hAnsi="Times New Roman" w:cs="Times New Roman"/>
          <w:sz w:val="28"/>
          <w:szCs w:val="28"/>
        </w:rPr>
        <w:t>,</w:t>
      </w:r>
      <w:r w:rsidRPr="00167F28">
        <w:rPr>
          <w:rFonts w:ascii="Times New Roman" w:hAnsi="Times New Roman" w:cs="Times New Roman"/>
          <w:sz w:val="28"/>
          <w:szCs w:val="28"/>
        </w:rPr>
        <w:t xml:space="preserve"> интернет ресурсы или другие ресурсы);</w:t>
      </w:r>
    </w:p>
    <w:p w14:paraId="6538B803" w14:textId="77777777" w:rsidR="00F27AEB" w:rsidRPr="00167F28" w:rsidRDefault="00F27AEB" w:rsidP="007C35AA">
      <w:pPr>
        <w:pStyle w:val="a3"/>
        <w:numPr>
          <w:ilvl w:val="0"/>
          <w:numId w:val="24"/>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государственных тематических программ;</w:t>
      </w:r>
    </w:p>
    <w:p w14:paraId="4BF82C92" w14:textId="77777777" w:rsidR="00F27AEB" w:rsidRPr="00167F28" w:rsidRDefault="00F27AEB" w:rsidP="007C35AA">
      <w:pPr>
        <w:pStyle w:val="a3"/>
        <w:numPr>
          <w:ilvl w:val="0"/>
          <w:numId w:val="24"/>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других источников, не запрещенных законодательством Республики Беларусь.</w:t>
      </w:r>
    </w:p>
    <w:p w14:paraId="675A7F5C" w14:textId="1AAA73D6" w:rsidR="00631FF6" w:rsidRPr="00167F28" w:rsidRDefault="00B5075D" w:rsidP="007C35AA">
      <w:pPr>
        <w:pStyle w:val="a3"/>
        <w:spacing w:after="0" w:line="240" w:lineRule="auto"/>
        <w:ind w:left="0" w:firstLine="709"/>
        <w:contextualSpacing w:val="0"/>
        <w:jc w:val="both"/>
        <w:rPr>
          <w:rFonts w:ascii="Times New Roman" w:hAnsi="Times New Roman" w:cs="Times New Roman"/>
          <w:sz w:val="28"/>
          <w:szCs w:val="28"/>
        </w:rPr>
      </w:pPr>
      <w:r w:rsidRPr="00167F28">
        <w:rPr>
          <w:rFonts w:ascii="Times New Roman" w:hAnsi="Times New Roman" w:cs="Times New Roman"/>
          <w:sz w:val="28"/>
          <w:szCs w:val="28"/>
        </w:rPr>
        <w:t xml:space="preserve">По результатам указанного анализа отбирается ряд наиболее </w:t>
      </w:r>
      <w:r w:rsidR="00631FF6" w:rsidRPr="00167F28">
        <w:rPr>
          <w:rFonts w:ascii="Times New Roman" w:hAnsi="Times New Roman" w:cs="Times New Roman"/>
          <w:sz w:val="28"/>
          <w:szCs w:val="28"/>
        </w:rPr>
        <w:t>пригодных площадок для строительства ВЭУ.</w:t>
      </w:r>
    </w:p>
    <w:p w14:paraId="21DA6694" w14:textId="0022C278" w:rsidR="00631FF6" w:rsidRDefault="008A1329" w:rsidP="007C35AA">
      <w:pPr>
        <w:pStyle w:val="a3"/>
        <w:spacing w:after="0" w:line="240" w:lineRule="auto"/>
        <w:ind w:left="0" w:firstLine="709"/>
        <w:contextualSpacing w:val="0"/>
        <w:jc w:val="both"/>
        <w:rPr>
          <w:rFonts w:ascii="Times New Roman" w:hAnsi="Times New Roman" w:cs="Times New Roman"/>
          <w:sz w:val="28"/>
          <w:szCs w:val="28"/>
        </w:rPr>
      </w:pPr>
      <w:r w:rsidRPr="00167F28">
        <w:rPr>
          <w:rFonts w:ascii="Times New Roman" w:hAnsi="Times New Roman" w:cs="Times New Roman"/>
          <w:sz w:val="28"/>
          <w:szCs w:val="28"/>
        </w:rPr>
        <w:t xml:space="preserve">б) </w:t>
      </w:r>
      <w:r w:rsidR="00631FF6" w:rsidRPr="00167F28">
        <w:rPr>
          <w:rFonts w:ascii="Times New Roman" w:hAnsi="Times New Roman" w:cs="Times New Roman"/>
          <w:sz w:val="28"/>
          <w:szCs w:val="28"/>
        </w:rPr>
        <w:t>В целях получения дополнительной информации по отобранным площадкам необходимо посещение следующих служб</w:t>
      </w:r>
      <w:r w:rsidR="00640F9A" w:rsidRPr="00167F28">
        <w:rPr>
          <w:rFonts w:ascii="Times New Roman" w:hAnsi="Times New Roman" w:cs="Times New Roman"/>
          <w:sz w:val="28"/>
          <w:szCs w:val="28"/>
        </w:rPr>
        <w:t xml:space="preserve"> по месту расположения площадки</w:t>
      </w:r>
      <w:r w:rsidR="00631FF6" w:rsidRPr="00167F28">
        <w:rPr>
          <w:rFonts w:ascii="Times New Roman" w:hAnsi="Times New Roman" w:cs="Times New Roman"/>
          <w:sz w:val="28"/>
          <w:szCs w:val="28"/>
        </w:rPr>
        <w:t>:</w:t>
      </w:r>
    </w:p>
    <w:p w14:paraId="508B2D57" w14:textId="5469DD65" w:rsidR="00625A21" w:rsidRPr="00625A21" w:rsidRDefault="00625A21" w:rsidP="007C35AA">
      <w:pPr>
        <w:pStyle w:val="a3"/>
        <w:numPr>
          <w:ilvl w:val="0"/>
          <w:numId w:val="30"/>
        </w:numPr>
        <w:spacing w:after="0" w:line="240" w:lineRule="auto"/>
        <w:ind w:left="0" w:firstLine="709"/>
        <w:contextualSpacing w:val="0"/>
        <w:jc w:val="both"/>
        <w:rPr>
          <w:rFonts w:ascii="Times New Roman" w:hAnsi="Times New Roman" w:cs="Times New Roman"/>
          <w:sz w:val="28"/>
          <w:szCs w:val="28"/>
        </w:rPr>
      </w:pPr>
      <w:r w:rsidRPr="00625A21">
        <w:rPr>
          <w:rFonts w:ascii="Times New Roman" w:hAnsi="Times New Roman" w:cs="Times New Roman"/>
          <w:sz w:val="28"/>
          <w:szCs w:val="28"/>
        </w:rPr>
        <w:t>Районный исполнительный комитет – для выявления принадлежности земельного участка (на праве собственного, в аренде, др.)</w:t>
      </w:r>
      <w:r>
        <w:rPr>
          <w:rFonts w:ascii="Times New Roman" w:hAnsi="Times New Roman" w:cs="Times New Roman"/>
          <w:sz w:val="28"/>
          <w:szCs w:val="28"/>
        </w:rPr>
        <w:t>;</w:t>
      </w:r>
    </w:p>
    <w:p w14:paraId="4FB57F1C" w14:textId="20A0EEDF" w:rsidR="00631FF6" w:rsidRPr="00167F28" w:rsidRDefault="00631FF6" w:rsidP="007C35AA">
      <w:pPr>
        <w:pStyle w:val="a3"/>
        <w:numPr>
          <w:ilvl w:val="0"/>
          <w:numId w:val="26"/>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Землеустроительн</w:t>
      </w:r>
      <w:r w:rsidR="00640F9A" w:rsidRPr="00167F28">
        <w:rPr>
          <w:rFonts w:ascii="Times New Roman" w:hAnsi="Times New Roman" w:cs="Times New Roman"/>
          <w:sz w:val="28"/>
          <w:szCs w:val="28"/>
        </w:rPr>
        <w:t>ая</w:t>
      </w:r>
      <w:r w:rsidRPr="00167F28">
        <w:rPr>
          <w:rFonts w:ascii="Times New Roman" w:hAnsi="Times New Roman" w:cs="Times New Roman"/>
          <w:sz w:val="28"/>
          <w:szCs w:val="28"/>
        </w:rPr>
        <w:t xml:space="preserve"> служб</w:t>
      </w:r>
      <w:r w:rsidR="00640F9A" w:rsidRPr="00167F28">
        <w:rPr>
          <w:rFonts w:ascii="Times New Roman" w:hAnsi="Times New Roman" w:cs="Times New Roman"/>
          <w:sz w:val="28"/>
          <w:szCs w:val="28"/>
        </w:rPr>
        <w:t>а</w:t>
      </w:r>
      <w:r w:rsidRPr="00167F28">
        <w:rPr>
          <w:rFonts w:ascii="Times New Roman" w:hAnsi="Times New Roman" w:cs="Times New Roman"/>
          <w:sz w:val="28"/>
          <w:szCs w:val="28"/>
        </w:rPr>
        <w:t xml:space="preserve"> – для определения назначения земли, которая выбрана под строительство ветроэнергетической установки;</w:t>
      </w:r>
    </w:p>
    <w:p w14:paraId="00DA32D6" w14:textId="7E6B85B0" w:rsidR="00631FF6" w:rsidRPr="00167F28" w:rsidRDefault="00631FF6" w:rsidP="007C35AA">
      <w:pPr>
        <w:pStyle w:val="a3"/>
        <w:numPr>
          <w:ilvl w:val="0"/>
          <w:numId w:val="26"/>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 xml:space="preserve">Лесхоз – для определения группы леса (в случае если площадка выбрана на территории </w:t>
      </w:r>
      <w:r w:rsidR="001C0141" w:rsidRPr="00167F28">
        <w:rPr>
          <w:rFonts w:ascii="Times New Roman" w:hAnsi="Times New Roman" w:cs="Times New Roman"/>
          <w:sz w:val="28"/>
          <w:szCs w:val="28"/>
        </w:rPr>
        <w:t>лесных насаждений</w:t>
      </w:r>
      <w:r w:rsidRPr="00167F28">
        <w:rPr>
          <w:rFonts w:ascii="Times New Roman" w:hAnsi="Times New Roman" w:cs="Times New Roman"/>
          <w:sz w:val="28"/>
          <w:szCs w:val="28"/>
        </w:rPr>
        <w:t>);</w:t>
      </w:r>
    </w:p>
    <w:p w14:paraId="4DDCF12A" w14:textId="72EAF257" w:rsidR="00631FF6" w:rsidRPr="00167F28" w:rsidRDefault="00631FF6" w:rsidP="007C35AA">
      <w:pPr>
        <w:pStyle w:val="a3"/>
        <w:numPr>
          <w:ilvl w:val="0"/>
          <w:numId w:val="26"/>
        </w:numPr>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lastRenderedPageBreak/>
        <w:t xml:space="preserve">Районные электрические сети – </w:t>
      </w:r>
      <w:r w:rsidR="00640F9A" w:rsidRPr="00167F28">
        <w:rPr>
          <w:rFonts w:ascii="Times New Roman" w:hAnsi="Times New Roman" w:cs="Times New Roman"/>
          <w:sz w:val="28"/>
          <w:szCs w:val="28"/>
        </w:rPr>
        <w:t>для определения возможности</w:t>
      </w:r>
      <w:r w:rsidRPr="00167F28">
        <w:rPr>
          <w:rFonts w:ascii="Times New Roman" w:hAnsi="Times New Roman" w:cs="Times New Roman"/>
          <w:sz w:val="28"/>
          <w:szCs w:val="28"/>
        </w:rPr>
        <w:t xml:space="preserve"> подключения планируемого к строительству ветропарка к государственным электрическим сетям.</w:t>
      </w:r>
    </w:p>
    <w:p w14:paraId="4B9CF6B7" w14:textId="62EF6376" w:rsidR="00631FF6" w:rsidRPr="00167F28" w:rsidRDefault="00640F9A" w:rsidP="007C35AA">
      <w:pPr>
        <w:pStyle w:val="a3"/>
        <w:spacing w:after="0" w:line="240" w:lineRule="auto"/>
        <w:ind w:left="0" w:firstLine="709"/>
        <w:jc w:val="both"/>
        <w:rPr>
          <w:rFonts w:ascii="Times New Roman" w:hAnsi="Times New Roman" w:cs="Times New Roman"/>
          <w:sz w:val="28"/>
          <w:szCs w:val="28"/>
        </w:rPr>
      </w:pPr>
      <w:r w:rsidRPr="00167F28">
        <w:rPr>
          <w:rFonts w:ascii="Times New Roman" w:hAnsi="Times New Roman" w:cs="Times New Roman"/>
          <w:sz w:val="28"/>
          <w:szCs w:val="28"/>
        </w:rPr>
        <w:t xml:space="preserve">Особое внимание необходимо уделить исследованию возможности </w:t>
      </w:r>
      <w:r w:rsidR="001A0875" w:rsidRPr="00167F28">
        <w:rPr>
          <w:rFonts w:ascii="Times New Roman" w:hAnsi="Times New Roman" w:cs="Times New Roman"/>
          <w:sz w:val="28"/>
          <w:szCs w:val="28"/>
        </w:rPr>
        <w:t>доставки компонентов ветроэнергетических установок</w:t>
      </w:r>
      <w:r w:rsidR="00167F28" w:rsidRPr="00167F28">
        <w:rPr>
          <w:rFonts w:ascii="Times New Roman" w:hAnsi="Times New Roman" w:cs="Times New Roman"/>
          <w:sz w:val="28"/>
          <w:szCs w:val="28"/>
        </w:rPr>
        <w:t xml:space="preserve"> на площадку</w:t>
      </w:r>
      <w:r w:rsidR="001A0875" w:rsidRPr="00167F28">
        <w:rPr>
          <w:rFonts w:ascii="Times New Roman" w:hAnsi="Times New Roman" w:cs="Times New Roman"/>
          <w:sz w:val="28"/>
          <w:szCs w:val="28"/>
        </w:rPr>
        <w:t>.</w:t>
      </w:r>
    </w:p>
    <w:p w14:paraId="7A3ABF6B" w14:textId="48A10D74" w:rsidR="00B5075D" w:rsidRDefault="00B5075D" w:rsidP="007C35AA">
      <w:pPr>
        <w:pStyle w:val="a3"/>
        <w:spacing w:after="0" w:line="240" w:lineRule="auto"/>
        <w:ind w:left="0" w:firstLine="709"/>
        <w:contextualSpacing w:val="0"/>
        <w:jc w:val="both"/>
        <w:rPr>
          <w:rFonts w:ascii="Times New Roman" w:hAnsi="Times New Roman" w:cs="Times New Roman"/>
          <w:sz w:val="28"/>
          <w:szCs w:val="28"/>
        </w:rPr>
      </w:pPr>
    </w:p>
    <w:p w14:paraId="658DFDF8" w14:textId="03A9D79B" w:rsidR="00167F28" w:rsidRDefault="00167F28" w:rsidP="007C35AA">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скрининга площадок необходимо отобрать наиболее потенциально-пригодные площадки и </w:t>
      </w:r>
      <w:r w:rsidR="00625A21">
        <w:rPr>
          <w:rFonts w:ascii="Times New Roman" w:hAnsi="Times New Roman" w:cs="Times New Roman"/>
          <w:sz w:val="28"/>
          <w:szCs w:val="28"/>
        </w:rPr>
        <w:t xml:space="preserve">произвести их </w:t>
      </w:r>
      <w:r>
        <w:rPr>
          <w:rFonts w:ascii="Times New Roman" w:hAnsi="Times New Roman" w:cs="Times New Roman"/>
          <w:sz w:val="28"/>
          <w:szCs w:val="28"/>
        </w:rPr>
        <w:t>ранжирова</w:t>
      </w:r>
      <w:r w:rsidR="00625A21">
        <w:rPr>
          <w:rFonts w:ascii="Times New Roman" w:hAnsi="Times New Roman" w:cs="Times New Roman"/>
          <w:sz w:val="28"/>
          <w:szCs w:val="28"/>
        </w:rPr>
        <w:t>ние</w:t>
      </w:r>
      <w:r>
        <w:rPr>
          <w:rFonts w:ascii="Times New Roman" w:hAnsi="Times New Roman" w:cs="Times New Roman"/>
          <w:sz w:val="28"/>
          <w:szCs w:val="28"/>
        </w:rPr>
        <w:t xml:space="preserve"> начиная с наилучшей.</w:t>
      </w:r>
    </w:p>
    <w:p w14:paraId="3FAC2475" w14:textId="77777777" w:rsidR="00167F28" w:rsidRPr="0001422D" w:rsidRDefault="00167F28" w:rsidP="007C35AA">
      <w:pPr>
        <w:pStyle w:val="a3"/>
        <w:spacing w:after="0" w:line="240" w:lineRule="auto"/>
        <w:ind w:left="0" w:firstLine="709"/>
        <w:contextualSpacing w:val="0"/>
        <w:jc w:val="both"/>
        <w:rPr>
          <w:rFonts w:ascii="Times New Roman" w:hAnsi="Times New Roman" w:cs="Times New Roman"/>
          <w:sz w:val="28"/>
          <w:szCs w:val="28"/>
        </w:rPr>
      </w:pPr>
    </w:p>
    <w:p w14:paraId="7E6E533B" w14:textId="25EE8AB2" w:rsidR="00A4521B" w:rsidRDefault="00625A21" w:rsidP="007C35AA">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E12E5B" w:rsidRPr="00B64F78">
        <w:rPr>
          <w:rFonts w:ascii="Times New Roman" w:hAnsi="Times New Roman" w:cs="Times New Roman"/>
          <w:sz w:val="28"/>
          <w:szCs w:val="28"/>
        </w:rPr>
        <w:t>нализ других факторов и условий, которые могут повлиять на принятие решения об инвестиров</w:t>
      </w:r>
      <w:r w:rsidR="00B80781">
        <w:rPr>
          <w:rFonts w:ascii="Times New Roman" w:hAnsi="Times New Roman" w:cs="Times New Roman"/>
          <w:sz w:val="28"/>
          <w:szCs w:val="28"/>
        </w:rPr>
        <w:t>а</w:t>
      </w:r>
      <w:r w:rsidR="00A4521B">
        <w:rPr>
          <w:rFonts w:ascii="Times New Roman" w:hAnsi="Times New Roman" w:cs="Times New Roman"/>
          <w:sz w:val="28"/>
          <w:szCs w:val="28"/>
        </w:rPr>
        <w:t>нии в строительство ветропарка, оценка экологического, экономического и других</w:t>
      </w:r>
      <w:r w:rsidR="00A4521B" w:rsidRPr="00A4521B">
        <w:rPr>
          <w:rFonts w:ascii="Times New Roman" w:hAnsi="Times New Roman" w:cs="Times New Roman"/>
          <w:sz w:val="28"/>
          <w:szCs w:val="28"/>
        </w:rPr>
        <w:t xml:space="preserve"> потенциальны</w:t>
      </w:r>
      <w:r w:rsidR="00A4521B">
        <w:rPr>
          <w:rFonts w:ascii="Times New Roman" w:hAnsi="Times New Roman" w:cs="Times New Roman"/>
          <w:sz w:val="28"/>
          <w:szCs w:val="28"/>
        </w:rPr>
        <w:t>х</w:t>
      </w:r>
      <w:r w:rsidR="00A4521B" w:rsidRPr="00A4521B">
        <w:rPr>
          <w:rFonts w:ascii="Times New Roman" w:hAnsi="Times New Roman" w:cs="Times New Roman"/>
          <w:sz w:val="28"/>
          <w:szCs w:val="28"/>
        </w:rPr>
        <w:t xml:space="preserve"> риск</w:t>
      </w:r>
      <w:r w:rsidR="00A4521B">
        <w:rPr>
          <w:rFonts w:ascii="Times New Roman" w:hAnsi="Times New Roman" w:cs="Times New Roman"/>
          <w:sz w:val="28"/>
          <w:szCs w:val="28"/>
        </w:rPr>
        <w:t>ов</w:t>
      </w:r>
      <w:r w:rsidR="00A4521B" w:rsidRPr="00A4521B">
        <w:rPr>
          <w:rFonts w:ascii="Times New Roman" w:hAnsi="Times New Roman" w:cs="Times New Roman"/>
          <w:sz w:val="28"/>
          <w:szCs w:val="28"/>
        </w:rPr>
        <w:t xml:space="preserve"> (ущерб</w:t>
      </w:r>
      <w:r w:rsidR="00A4521B">
        <w:rPr>
          <w:rFonts w:ascii="Times New Roman" w:hAnsi="Times New Roman" w:cs="Times New Roman"/>
          <w:sz w:val="28"/>
          <w:szCs w:val="28"/>
        </w:rPr>
        <w:t>а</w:t>
      </w:r>
      <w:r w:rsidR="00A4521B" w:rsidRPr="00A4521B">
        <w:rPr>
          <w:rFonts w:ascii="Times New Roman" w:hAnsi="Times New Roman" w:cs="Times New Roman"/>
          <w:sz w:val="28"/>
          <w:szCs w:val="28"/>
        </w:rPr>
        <w:t xml:space="preserve">) сельскому хозяйству, животному миру и прочее. </w:t>
      </w:r>
      <w:r w:rsidR="00A4521B">
        <w:rPr>
          <w:rFonts w:ascii="Times New Roman" w:hAnsi="Times New Roman" w:cs="Times New Roman"/>
          <w:sz w:val="28"/>
          <w:szCs w:val="28"/>
        </w:rPr>
        <w:t>На данном этапе рекомендуется в</w:t>
      </w:r>
      <w:r w:rsidR="00A4521B" w:rsidRPr="00A4521B">
        <w:rPr>
          <w:rFonts w:ascii="Times New Roman" w:hAnsi="Times New Roman" w:cs="Times New Roman"/>
          <w:sz w:val="28"/>
          <w:szCs w:val="28"/>
        </w:rPr>
        <w:t>ыполнить предварительную оценку воздействия на окружающую среду</w:t>
      </w:r>
      <w:r w:rsidR="00A4521B">
        <w:rPr>
          <w:rFonts w:ascii="Times New Roman" w:hAnsi="Times New Roman" w:cs="Times New Roman"/>
          <w:sz w:val="28"/>
          <w:szCs w:val="28"/>
        </w:rPr>
        <w:t>:</w:t>
      </w:r>
    </w:p>
    <w:p w14:paraId="223DE004" w14:textId="3530ADC0" w:rsidR="00A4521B" w:rsidRPr="0026475D" w:rsidRDefault="00A4521B" w:rsidP="007C35AA">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sidRPr="0026475D">
        <w:rPr>
          <w:rFonts w:ascii="Times New Roman" w:hAnsi="Times New Roman" w:cs="Times New Roman"/>
          <w:sz w:val="28"/>
          <w:szCs w:val="28"/>
        </w:rPr>
        <w:t xml:space="preserve">Для выявления таких факторов необходимо обратиться в местный исполнительный комитет, другие органы и </w:t>
      </w:r>
      <w:r w:rsidR="00877ACD" w:rsidRPr="0026475D">
        <w:rPr>
          <w:rFonts w:ascii="Times New Roman" w:hAnsi="Times New Roman" w:cs="Times New Roman"/>
          <w:sz w:val="28"/>
          <w:szCs w:val="28"/>
        </w:rPr>
        <w:t>организации</w:t>
      </w:r>
      <w:r w:rsidRPr="0026475D">
        <w:rPr>
          <w:rFonts w:ascii="Times New Roman" w:hAnsi="Times New Roman" w:cs="Times New Roman"/>
          <w:sz w:val="28"/>
          <w:szCs w:val="28"/>
        </w:rPr>
        <w:t xml:space="preserve"> для получения информации о градостроительных проектах общего планирования, специального планирования, детального планирования, архитектурных </w:t>
      </w:r>
      <w:r w:rsidR="00877ACD" w:rsidRPr="0026475D">
        <w:rPr>
          <w:rFonts w:ascii="Times New Roman" w:hAnsi="Times New Roman" w:cs="Times New Roman"/>
          <w:sz w:val="28"/>
          <w:szCs w:val="28"/>
        </w:rPr>
        <w:t>проектах</w:t>
      </w:r>
      <w:r w:rsidRPr="0026475D">
        <w:rPr>
          <w:rFonts w:ascii="Times New Roman" w:hAnsi="Times New Roman" w:cs="Times New Roman"/>
          <w:sz w:val="28"/>
          <w:szCs w:val="28"/>
        </w:rPr>
        <w:t xml:space="preserve"> застройки территорий; наличии на выбранной площадке водоохранных зон, особо охраняемых природных территорий, зон историко-культурных ценностей; требуемом размере санитарно-защитной зоны, необходимости проведения общественных обсуждений и др.</w:t>
      </w:r>
    </w:p>
    <w:p w14:paraId="2DB7BCDA" w14:textId="048F4861" w:rsidR="00A4521B" w:rsidRPr="0026475D" w:rsidRDefault="00A4521B" w:rsidP="00AC6190">
      <w:pPr>
        <w:pStyle w:val="a3"/>
        <w:numPr>
          <w:ilvl w:val="1"/>
          <w:numId w:val="4"/>
        </w:numPr>
        <w:spacing w:after="0" w:line="240" w:lineRule="auto"/>
        <w:ind w:left="0" w:firstLine="709"/>
        <w:contextualSpacing w:val="0"/>
        <w:jc w:val="both"/>
        <w:rPr>
          <w:rFonts w:ascii="Times New Roman" w:hAnsi="Times New Roman" w:cs="Times New Roman"/>
          <w:sz w:val="28"/>
          <w:szCs w:val="28"/>
        </w:rPr>
      </w:pPr>
      <w:r w:rsidRPr="0026475D">
        <w:rPr>
          <w:rFonts w:ascii="Times New Roman" w:hAnsi="Times New Roman" w:cs="Times New Roman"/>
          <w:sz w:val="28"/>
          <w:szCs w:val="28"/>
        </w:rPr>
        <w:t xml:space="preserve">В период аналитической стадии рекомендуется письменно обратиться в Министерство обороны Республики Беларусь, Департамент по авиации Министерства транспорта и коммуникаций Республики Беларусь, </w:t>
      </w:r>
      <w:r w:rsidR="007A30FC" w:rsidRPr="0026475D">
        <w:rPr>
          <w:rFonts w:ascii="Times New Roman" w:hAnsi="Times New Roman" w:cs="Times New Roman"/>
          <w:sz w:val="28"/>
          <w:szCs w:val="28"/>
        </w:rPr>
        <w:t>РУП</w:t>
      </w:r>
      <w:r w:rsidR="0026475D">
        <w:rPr>
          <w:rFonts w:ascii="Times New Roman" w:hAnsi="Times New Roman" w:cs="Times New Roman"/>
          <w:sz w:val="28"/>
          <w:szCs w:val="28"/>
        </w:rPr>
        <w:t> </w:t>
      </w:r>
      <w:r w:rsidR="0026475D" w:rsidRPr="0026475D">
        <w:rPr>
          <w:rFonts w:ascii="Times New Roman" w:hAnsi="Times New Roman" w:cs="Times New Roman"/>
          <w:sz w:val="28"/>
          <w:szCs w:val="28"/>
        </w:rPr>
        <w:t>«</w:t>
      </w:r>
      <w:r w:rsidR="007A30FC" w:rsidRPr="0026475D">
        <w:rPr>
          <w:rFonts w:ascii="Times New Roman" w:hAnsi="Times New Roman" w:cs="Times New Roman"/>
          <w:sz w:val="28"/>
          <w:szCs w:val="28"/>
        </w:rPr>
        <w:t>БелГИЭ</w:t>
      </w:r>
      <w:r w:rsidR="0026475D" w:rsidRPr="0026475D">
        <w:rPr>
          <w:rFonts w:ascii="Times New Roman" w:hAnsi="Times New Roman" w:cs="Times New Roman"/>
          <w:sz w:val="28"/>
          <w:szCs w:val="28"/>
        </w:rPr>
        <w:t>» Министерство связи и информатизации Республики Беларусь</w:t>
      </w:r>
      <w:r w:rsidR="007A30FC" w:rsidRPr="0026475D">
        <w:rPr>
          <w:rFonts w:ascii="Times New Roman" w:hAnsi="Times New Roman" w:cs="Times New Roman"/>
          <w:sz w:val="28"/>
          <w:szCs w:val="28"/>
        </w:rPr>
        <w:t xml:space="preserve">, </w:t>
      </w:r>
      <w:r w:rsidRPr="0026475D">
        <w:rPr>
          <w:rFonts w:ascii="Times New Roman" w:hAnsi="Times New Roman" w:cs="Times New Roman"/>
          <w:sz w:val="28"/>
          <w:szCs w:val="28"/>
        </w:rPr>
        <w:t>ГНПО «Научно-практический центр НАН Беларуси по биоресурсам»</w:t>
      </w:r>
      <w:r w:rsidR="00AC6190">
        <w:rPr>
          <w:rFonts w:ascii="Times New Roman" w:hAnsi="Times New Roman" w:cs="Times New Roman"/>
          <w:sz w:val="28"/>
          <w:szCs w:val="28"/>
        </w:rPr>
        <w:t xml:space="preserve">, </w:t>
      </w:r>
      <w:r w:rsidR="00AC6190" w:rsidRPr="00AC6190">
        <w:rPr>
          <w:rFonts w:ascii="Times New Roman" w:eastAsiaTheme="majorEastAsia" w:hAnsi="Times New Roman" w:cs="Times New Roman"/>
          <w:sz w:val="28"/>
          <w:szCs w:val="28"/>
        </w:rPr>
        <w:t xml:space="preserve">Областной комитет природных ресурсов и охраны окружающей среды </w:t>
      </w:r>
      <w:r w:rsidR="00AC6190">
        <w:rPr>
          <w:rFonts w:ascii="Times New Roman" w:eastAsiaTheme="majorEastAsia" w:hAnsi="Times New Roman" w:cs="Times New Roman"/>
          <w:sz w:val="28"/>
          <w:szCs w:val="28"/>
        </w:rPr>
        <w:t>с</w:t>
      </w:r>
      <w:r w:rsidRPr="0026475D">
        <w:rPr>
          <w:rFonts w:ascii="Times New Roman" w:hAnsi="Times New Roman" w:cs="Times New Roman"/>
          <w:sz w:val="28"/>
          <w:szCs w:val="28"/>
        </w:rPr>
        <w:t xml:space="preserve"> запросом о возможности размещения ветропарка на выбранных потенциально-пригодных площадках.</w:t>
      </w:r>
    </w:p>
    <w:p w14:paraId="0705063B" w14:textId="3C46E8B3" w:rsidR="00A4521B" w:rsidRDefault="00B659F4" w:rsidP="007C35AA">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случае получения </w:t>
      </w:r>
      <w:r w:rsidR="008660D2">
        <w:rPr>
          <w:rFonts w:ascii="Times New Roman" w:hAnsi="Times New Roman" w:cs="Times New Roman"/>
          <w:sz w:val="28"/>
          <w:szCs w:val="28"/>
        </w:rPr>
        <w:t>от в</w:t>
      </w:r>
      <w:r>
        <w:rPr>
          <w:rFonts w:ascii="Times New Roman" w:hAnsi="Times New Roman" w:cs="Times New Roman"/>
          <w:sz w:val="28"/>
          <w:szCs w:val="28"/>
        </w:rPr>
        <w:t xml:space="preserve">ышеназванных органов </w:t>
      </w:r>
      <w:r w:rsidR="00603AB0">
        <w:rPr>
          <w:rFonts w:ascii="Times New Roman" w:hAnsi="Times New Roman" w:cs="Times New Roman"/>
          <w:sz w:val="28"/>
          <w:szCs w:val="28"/>
        </w:rPr>
        <w:t xml:space="preserve">информации </w:t>
      </w:r>
      <w:r>
        <w:rPr>
          <w:rFonts w:ascii="Times New Roman" w:hAnsi="Times New Roman" w:cs="Times New Roman"/>
          <w:sz w:val="28"/>
          <w:szCs w:val="28"/>
        </w:rPr>
        <w:t xml:space="preserve">об отсутствии ограничений по строительству ветропарка рекомендуется обраться в </w:t>
      </w:r>
      <w:r w:rsidRPr="0032555E">
        <w:rPr>
          <w:rFonts w:ascii="Times New Roman" w:hAnsi="Times New Roman" w:cs="Times New Roman"/>
          <w:sz w:val="28"/>
          <w:szCs w:val="28"/>
        </w:rPr>
        <w:t>РУП Облэнерго</w:t>
      </w:r>
      <w:r>
        <w:rPr>
          <w:rFonts w:ascii="Times New Roman" w:hAnsi="Times New Roman" w:cs="Times New Roman"/>
          <w:sz w:val="28"/>
          <w:szCs w:val="28"/>
        </w:rPr>
        <w:t xml:space="preserve"> для выявления возможности подключения ветропарка на выбранных потенциально-пригодных площадках (с целью расчета возможных затрат на подключение к государственной энергетической сети).</w:t>
      </w:r>
    </w:p>
    <w:p w14:paraId="0759FBC3" w14:textId="77777777" w:rsidR="00625A21" w:rsidRDefault="00625A21" w:rsidP="007C35AA">
      <w:pPr>
        <w:pStyle w:val="a3"/>
        <w:spacing w:after="0" w:line="240" w:lineRule="auto"/>
        <w:ind w:left="0" w:firstLine="709"/>
        <w:contextualSpacing w:val="0"/>
        <w:jc w:val="both"/>
        <w:rPr>
          <w:rFonts w:ascii="Times New Roman" w:hAnsi="Times New Roman" w:cs="Times New Roman"/>
          <w:sz w:val="28"/>
          <w:szCs w:val="28"/>
        </w:rPr>
      </w:pPr>
    </w:p>
    <w:p w14:paraId="7743A7B0" w14:textId="77777777" w:rsidR="00625A21" w:rsidRPr="0001422D" w:rsidRDefault="00625A21" w:rsidP="007C35AA">
      <w:pPr>
        <w:pStyle w:val="a3"/>
        <w:numPr>
          <w:ilvl w:val="0"/>
          <w:numId w:val="27"/>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Pr="0001422D">
        <w:rPr>
          <w:rFonts w:ascii="Times New Roman" w:hAnsi="Times New Roman" w:cs="Times New Roman"/>
          <w:sz w:val="28"/>
          <w:szCs w:val="28"/>
        </w:rPr>
        <w:t xml:space="preserve">роведение измерений </w:t>
      </w:r>
      <w:r>
        <w:rPr>
          <w:rFonts w:ascii="Times New Roman" w:hAnsi="Times New Roman" w:cs="Times New Roman"/>
          <w:sz w:val="28"/>
          <w:szCs w:val="28"/>
        </w:rPr>
        <w:t>ветроэнергетического потенциала</w:t>
      </w:r>
      <w:r w:rsidRPr="0001422D">
        <w:rPr>
          <w:rFonts w:ascii="Times New Roman" w:hAnsi="Times New Roman" w:cs="Times New Roman"/>
          <w:sz w:val="28"/>
          <w:szCs w:val="28"/>
        </w:rPr>
        <w:t xml:space="preserve"> для определения характеристик и пригодности площадки для </w:t>
      </w:r>
      <w:r>
        <w:rPr>
          <w:rFonts w:ascii="Times New Roman" w:hAnsi="Times New Roman" w:cs="Times New Roman"/>
          <w:sz w:val="28"/>
          <w:szCs w:val="28"/>
        </w:rPr>
        <w:t>строительства</w:t>
      </w:r>
      <w:r w:rsidRPr="0001422D">
        <w:rPr>
          <w:rFonts w:ascii="Times New Roman" w:hAnsi="Times New Roman" w:cs="Times New Roman"/>
          <w:sz w:val="28"/>
          <w:szCs w:val="28"/>
        </w:rPr>
        <w:t xml:space="preserve"> ветроэнергетических установок.</w:t>
      </w:r>
    </w:p>
    <w:p w14:paraId="4AD2C19A" w14:textId="0055F7FB" w:rsidR="00302B5E" w:rsidRDefault="00625A21" w:rsidP="007C35AA">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Pr="00B64F78">
        <w:rPr>
          <w:rFonts w:ascii="Times New Roman" w:hAnsi="Times New Roman" w:cs="Times New Roman"/>
          <w:sz w:val="28"/>
          <w:szCs w:val="28"/>
        </w:rPr>
        <w:t>оцен</w:t>
      </w:r>
      <w:r>
        <w:rPr>
          <w:rFonts w:ascii="Times New Roman" w:hAnsi="Times New Roman" w:cs="Times New Roman"/>
          <w:sz w:val="28"/>
          <w:szCs w:val="28"/>
        </w:rPr>
        <w:t>ки</w:t>
      </w:r>
      <w:r w:rsidRPr="00B64F78">
        <w:rPr>
          <w:rFonts w:ascii="Times New Roman" w:hAnsi="Times New Roman" w:cs="Times New Roman"/>
          <w:sz w:val="28"/>
          <w:szCs w:val="28"/>
        </w:rPr>
        <w:t xml:space="preserve"> влияни</w:t>
      </w:r>
      <w:r>
        <w:rPr>
          <w:rFonts w:ascii="Times New Roman" w:hAnsi="Times New Roman" w:cs="Times New Roman"/>
          <w:sz w:val="28"/>
          <w:szCs w:val="28"/>
        </w:rPr>
        <w:t>я</w:t>
      </w:r>
      <w:r w:rsidRPr="00B64F78">
        <w:rPr>
          <w:rFonts w:ascii="Times New Roman" w:hAnsi="Times New Roman" w:cs="Times New Roman"/>
          <w:sz w:val="28"/>
          <w:szCs w:val="28"/>
        </w:rPr>
        <w:t xml:space="preserve"> рельефа местности</w:t>
      </w:r>
      <w:r>
        <w:rPr>
          <w:rFonts w:ascii="Times New Roman" w:hAnsi="Times New Roman" w:cs="Times New Roman"/>
          <w:sz w:val="28"/>
          <w:szCs w:val="28"/>
        </w:rPr>
        <w:t xml:space="preserve"> на места установки ветроэнергетического оборудования </w:t>
      </w:r>
      <w:r w:rsidRPr="00B659F4">
        <w:rPr>
          <w:rFonts w:ascii="Times New Roman" w:hAnsi="Times New Roman" w:cs="Times New Roman"/>
          <w:sz w:val="28"/>
          <w:szCs w:val="28"/>
        </w:rPr>
        <w:t>рекомендуется запросить в соответствующих организациях топографические карты</w:t>
      </w:r>
      <w:r>
        <w:rPr>
          <w:rFonts w:ascii="Times New Roman" w:hAnsi="Times New Roman" w:cs="Times New Roman"/>
          <w:sz w:val="28"/>
          <w:szCs w:val="28"/>
        </w:rPr>
        <w:t>, планы и др.</w:t>
      </w:r>
      <w:r w:rsidR="00302B5E">
        <w:rPr>
          <w:rFonts w:ascii="Times New Roman" w:hAnsi="Times New Roman" w:cs="Times New Roman"/>
          <w:sz w:val="28"/>
          <w:szCs w:val="28"/>
        </w:rPr>
        <w:br w:type="page"/>
      </w:r>
    </w:p>
    <w:p w14:paraId="1C3146E5" w14:textId="391A3E64" w:rsidR="00302B5E" w:rsidRDefault="00302B5E" w:rsidP="0027165C">
      <w:pPr>
        <w:spacing w:after="0" w:line="240" w:lineRule="auto"/>
        <w:ind w:firstLine="709"/>
        <w:jc w:val="both"/>
        <w:rPr>
          <w:rFonts w:ascii="Times New Roman" w:hAnsi="Times New Roman" w:cs="Times New Roman"/>
          <w:b/>
          <w:sz w:val="28"/>
          <w:szCs w:val="28"/>
        </w:rPr>
      </w:pPr>
      <w:r w:rsidRPr="00302B5E">
        <w:rPr>
          <w:rFonts w:ascii="Times New Roman" w:hAnsi="Times New Roman" w:cs="Times New Roman"/>
          <w:b/>
          <w:sz w:val="28"/>
          <w:szCs w:val="28"/>
        </w:rPr>
        <w:lastRenderedPageBreak/>
        <w:t>Предынвестиционная стадия</w:t>
      </w:r>
    </w:p>
    <w:p w14:paraId="3ED8470A" w14:textId="77777777" w:rsidR="007C35AA" w:rsidRPr="00302B5E" w:rsidRDefault="007C35AA" w:rsidP="0027165C">
      <w:pPr>
        <w:spacing w:after="0" w:line="240" w:lineRule="auto"/>
        <w:ind w:firstLine="709"/>
        <w:jc w:val="both"/>
        <w:rPr>
          <w:rFonts w:ascii="Times New Roman" w:hAnsi="Times New Roman" w:cs="Times New Roman"/>
          <w:b/>
          <w:sz w:val="28"/>
          <w:szCs w:val="28"/>
        </w:rPr>
      </w:pPr>
    </w:p>
    <w:p w14:paraId="76CB2B93" w14:textId="3330899D" w:rsidR="00A211B5" w:rsidRPr="00087BB5" w:rsidRDefault="00A211B5"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Предынвестиционная стадия включает разработку предпроектной документации, в том числе обоснование инвестиций и задание на проектирование, в которой определяются необходимость, техническая возможность, оценка воздействия на окружающую среду</w:t>
      </w:r>
      <w:r w:rsidR="007C35AA" w:rsidRPr="00087BB5">
        <w:rPr>
          <w:rStyle w:val="a7"/>
          <w:rFonts w:ascii="Times New Roman" w:hAnsi="Times New Roman" w:cs="Times New Roman"/>
          <w:sz w:val="28"/>
          <w:szCs w:val="28"/>
        </w:rPr>
        <w:footnoteReference w:id="2"/>
      </w:r>
      <w:r w:rsidRPr="00087BB5">
        <w:rPr>
          <w:rFonts w:ascii="Times New Roman" w:hAnsi="Times New Roman" w:cs="Times New Roman"/>
          <w:sz w:val="28"/>
          <w:szCs w:val="28"/>
        </w:rPr>
        <w:t>, экономическая целесообразность осуществления инвестиций в строительство ветропарка, требования к земельному участку, варианты объемно-планировочных и технологических решений, сведения об инженерных нагрузках, а также источники и объемы финансирования, расчеты по определению эффективности инвестиций, социальных, экологических и других последствий строительства и эксплуатации ветропарка</w:t>
      </w:r>
      <w:r w:rsidR="008925BC" w:rsidRPr="00087BB5">
        <w:rPr>
          <w:rFonts w:ascii="Times New Roman" w:hAnsi="Times New Roman" w:cs="Times New Roman"/>
          <w:sz w:val="28"/>
          <w:szCs w:val="28"/>
        </w:rPr>
        <w:t>, получение квот на создание установок по использованию возобновляемых источников энергии, а при необходимости – заключение инвестиционного договора.</w:t>
      </w:r>
    </w:p>
    <w:p w14:paraId="6BD5D5A6" w14:textId="65279750" w:rsidR="00877ACD" w:rsidRPr="00087BB5" w:rsidRDefault="00877ACD"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При выполнении мероприятий предынвестиционной стадии рекомендуется использовать Альбом схем, определяющих последовательность действий при осуществлении инвестиционного проекта в строительстве, раскрывающих основные стадии этого процесса (от инвестиционного замысла до введения в эксплуатацию построенного объекта и его государственной регистрации) и установленные законодательством требования (условия, административные процедуры), соблюдение которых обязательно при прохождении этих стадий, утвержденный Постановление</w:t>
      </w:r>
      <w:r w:rsidR="00B211EE" w:rsidRPr="00087BB5">
        <w:rPr>
          <w:rFonts w:ascii="Times New Roman" w:hAnsi="Times New Roman" w:cs="Times New Roman"/>
          <w:sz w:val="28"/>
          <w:szCs w:val="28"/>
        </w:rPr>
        <w:t>м</w:t>
      </w:r>
      <w:r w:rsidRPr="00087BB5">
        <w:rPr>
          <w:rFonts w:ascii="Times New Roman" w:hAnsi="Times New Roman" w:cs="Times New Roman"/>
          <w:sz w:val="28"/>
          <w:szCs w:val="28"/>
        </w:rPr>
        <w:t xml:space="preserve"> Министерства архитектуры и строительства Республики Беларусь от 27.03.2014 №17.</w:t>
      </w:r>
    </w:p>
    <w:p w14:paraId="08B078D7" w14:textId="673A7E4F" w:rsidR="00CB34CE" w:rsidRPr="00087BB5" w:rsidRDefault="00CB34CE"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Организационное оформление инвестора:</w:t>
      </w:r>
    </w:p>
    <w:p w14:paraId="4A0C85F9" w14:textId="3FF7DAF2" w:rsidR="00CB34CE" w:rsidRPr="00087BB5" w:rsidRDefault="00B36175"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xml:space="preserve">- </w:t>
      </w:r>
      <w:r w:rsidR="00D97766" w:rsidRPr="00087BB5">
        <w:rPr>
          <w:rFonts w:ascii="Times New Roman" w:hAnsi="Times New Roman" w:cs="Times New Roman"/>
          <w:sz w:val="28"/>
          <w:szCs w:val="28"/>
        </w:rPr>
        <w:t>д</w:t>
      </w:r>
      <w:r w:rsidR="00CB34CE" w:rsidRPr="00087BB5">
        <w:rPr>
          <w:rFonts w:ascii="Times New Roman" w:hAnsi="Times New Roman" w:cs="Times New Roman"/>
          <w:sz w:val="28"/>
          <w:szCs w:val="28"/>
        </w:rPr>
        <w:t>ля белорусских инвесторов – регистрация в качестве индивидуального предпринимателя или юридического лица (при отсутствии);</w:t>
      </w:r>
    </w:p>
    <w:p w14:paraId="371F5239" w14:textId="51D10C4B" w:rsidR="00CB34CE" w:rsidRPr="00087BB5" w:rsidRDefault="00B36175"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xml:space="preserve">- </w:t>
      </w:r>
      <w:r w:rsidR="00D97766" w:rsidRPr="00087BB5">
        <w:rPr>
          <w:rFonts w:ascii="Times New Roman" w:hAnsi="Times New Roman" w:cs="Times New Roman"/>
          <w:sz w:val="28"/>
          <w:szCs w:val="28"/>
        </w:rPr>
        <w:t>д</w:t>
      </w:r>
      <w:r w:rsidR="00CB34CE" w:rsidRPr="00087BB5">
        <w:rPr>
          <w:rFonts w:ascii="Times New Roman" w:hAnsi="Times New Roman" w:cs="Times New Roman"/>
          <w:sz w:val="28"/>
          <w:szCs w:val="28"/>
        </w:rPr>
        <w:t>ля иностранных инвесторов – регистрация юридического лица в соответствии с установленной процедурой.</w:t>
      </w:r>
    </w:p>
    <w:p w14:paraId="5A3B5020" w14:textId="77777777" w:rsidR="00B36175"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Подготовка к разработке предпроектной документации:</w:t>
      </w:r>
    </w:p>
    <w:p w14:paraId="213C97B9" w14:textId="62D25A73" w:rsidR="00FB17BC" w:rsidRPr="00087BB5" w:rsidRDefault="00FB17BC" w:rsidP="00087BB5">
      <w:pPr>
        <w:pStyle w:val="a3"/>
        <w:numPr>
          <w:ilvl w:val="2"/>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На основании изучения площадки необходимо подготовить декларацию о намерениях и начать процедуру для выделения земельного участка для строительства ветропарка.</w:t>
      </w:r>
    </w:p>
    <w:p w14:paraId="5E3FBDD6" w14:textId="102520E9" w:rsidR="00FB17BC"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В зависимости от вида прав на земельный участок и планируемой процедуры получения земельного участка, инвестор может осуществить следующие действия:</w:t>
      </w:r>
    </w:p>
    <w:p w14:paraId="7B6C45FC" w14:textId="49A1FD77" w:rsidR="00FB17BC"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xml:space="preserve">- подать заявление в местный исполнительный комитет для выявления собственника </w:t>
      </w:r>
      <w:r w:rsidR="00730A79" w:rsidRPr="00087BB5">
        <w:rPr>
          <w:rFonts w:ascii="Times New Roman" w:hAnsi="Times New Roman" w:cs="Times New Roman"/>
          <w:sz w:val="28"/>
          <w:szCs w:val="28"/>
        </w:rPr>
        <w:t xml:space="preserve">земельного участка </w:t>
      </w:r>
      <w:r w:rsidRPr="00087BB5">
        <w:rPr>
          <w:rFonts w:ascii="Times New Roman" w:hAnsi="Times New Roman" w:cs="Times New Roman"/>
          <w:sz w:val="28"/>
          <w:szCs w:val="28"/>
        </w:rPr>
        <w:t xml:space="preserve">и </w:t>
      </w:r>
      <w:r w:rsidR="00730A79" w:rsidRPr="00087BB5">
        <w:rPr>
          <w:rFonts w:ascii="Times New Roman" w:hAnsi="Times New Roman" w:cs="Times New Roman"/>
          <w:sz w:val="28"/>
          <w:szCs w:val="28"/>
        </w:rPr>
        <w:t>вида прав на него</w:t>
      </w:r>
      <w:r w:rsidRPr="00087BB5">
        <w:rPr>
          <w:rFonts w:ascii="Times New Roman" w:hAnsi="Times New Roman" w:cs="Times New Roman"/>
          <w:sz w:val="28"/>
          <w:szCs w:val="28"/>
        </w:rPr>
        <w:t xml:space="preserve">, а также о его </w:t>
      </w:r>
      <w:r w:rsidR="00730A79" w:rsidRPr="00087BB5">
        <w:rPr>
          <w:rFonts w:ascii="Times New Roman" w:hAnsi="Times New Roman" w:cs="Times New Roman"/>
          <w:sz w:val="28"/>
          <w:szCs w:val="28"/>
        </w:rPr>
        <w:t xml:space="preserve">целевом </w:t>
      </w:r>
      <w:r w:rsidRPr="00087BB5">
        <w:rPr>
          <w:rFonts w:ascii="Times New Roman" w:hAnsi="Times New Roman" w:cs="Times New Roman"/>
          <w:sz w:val="28"/>
          <w:szCs w:val="28"/>
        </w:rPr>
        <w:t>назначении;</w:t>
      </w:r>
    </w:p>
    <w:p w14:paraId="3A5275A4" w14:textId="45E38FE4" w:rsidR="00FB17BC"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lastRenderedPageBreak/>
        <w:t xml:space="preserve">- подать заявление в местный исполнительный комитет </w:t>
      </w:r>
      <w:r w:rsidR="00BF4FC7" w:rsidRPr="00087BB5">
        <w:rPr>
          <w:rFonts w:ascii="Times New Roman" w:hAnsi="Times New Roman" w:cs="Times New Roman"/>
          <w:sz w:val="28"/>
          <w:szCs w:val="28"/>
        </w:rPr>
        <w:t xml:space="preserve">о предварительном согласовании места размещения земельного участка, при необходимости </w:t>
      </w:r>
      <w:r w:rsidR="00D97766" w:rsidRPr="00087BB5">
        <w:rPr>
          <w:rFonts w:ascii="Times New Roman" w:hAnsi="Times New Roman" w:cs="Times New Roman"/>
          <w:sz w:val="28"/>
          <w:szCs w:val="28"/>
        </w:rPr>
        <w:t>–</w:t>
      </w:r>
      <w:r w:rsidR="00BF4FC7" w:rsidRPr="00087BB5">
        <w:rPr>
          <w:rFonts w:ascii="Times New Roman" w:hAnsi="Times New Roman" w:cs="Times New Roman"/>
          <w:sz w:val="28"/>
          <w:szCs w:val="28"/>
        </w:rPr>
        <w:t xml:space="preserve"> </w:t>
      </w:r>
      <w:r w:rsidRPr="00087BB5">
        <w:rPr>
          <w:rFonts w:ascii="Times New Roman" w:hAnsi="Times New Roman" w:cs="Times New Roman"/>
          <w:sz w:val="28"/>
          <w:szCs w:val="28"/>
        </w:rPr>
        <w:t xml:space="preserve">о </w:t>
      </w:r>
      <w:r w:rsidR="00A211B5" w:rsidRPr="00087BB5">
        <w:rPr>
          <w:rFonts w:ascii="Times New Roman" w:hAnsi="Times New Roman" w:cs="Times New Roman"/>
          <w:sz w:val="28"/>
          <w:szCs w:val="28"/>
        </w:rPr>
        <w:t xml:space="preserve">формировании </w:t>
      </w:r>
      <w:r w:rsidRPr="00087BB5">
        <w:rPr>
          <w:rFonts w:ascii="Times New Roman" w:hAnsi="Times New Roman" w:cs="Times New Roman"/>
          <w:sz w:val="28"/>
          <w:szCs w:val="28"/>
        </w:rPr>
        <w:t xml:space="preserve">земельного </w:t>
      </w:r>
      <w:r w:rsidR="00A211B5" w:rsidRPr="00087BB5">
        <w:rPr>
          <w:rFonts w:ascii="Times New Roman" w:hAnsi="Times New Roman" w:cs="Times New Roman"/>
          <w:sz w:val="28"/>
          <w:szCs w:val="28"/>
        </w:rPr>
        <w:t>участка для</w:t>
      </w:r>
      <w:r w:rsidRPr="00087BB5">
        <w:rPr>
          <w:rFonts w:ascii="Times New Roman" w:hAnsi="Times New Roman" w:cs="Times New Roman"/>
          <w:sz w:val="28"/>
          <w:szCs w:val="28"/>
        </w:rPr>
        <w:t xml:space="preserve"> аукцион</w:t>
      </w:r>
      <w:r w:rsidR="00A211B5" w:rsidRPr="00087BB5">
        <w:rPr>
          <w:rFonts w:ascii="Times New Roman" w:hAnsi="Times New Roman" w:cs="Times New Roman"/>
          <w:sz w:val="28"/>
          <w:szCs w:val="28"/>
        </w:rPr>
        <w:t>а</w:t>
      </w:r>
      <w:r w:rsidRPr="00087BB5">
        <w:rPr>
          <w:rFonts w:ascii="Times New Roman" w:hAnsi="Times New Roman" w:cs="Times New Roman"/>
          <w:sz w:val="28"/>
          <w:szCs w:val="28"/>
        </w:rPr>
        <w:t>;</w:t>
      </w:r>
    </w:p>
    <w:p w14:paraId="46B71E81" w14:textId="1DD7B23E" w:rsidR="00FB17BC"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подать заявление в местный исполнительный комитет</w:t>
      </w:r>
      <w:r w:rsidR="00BF4FC7" w:rsidRPr="00087BB5">
        <w:rPr>
          <w:rFonts w:ascii="Times New Roman" w:hAnsi="Times New Roman" w:cs="Times New Roman"/>
          <w:sz w:val="28"/>
          <w:szCs w:val="28"/>
        </w:rPr>
        <w:t xml:space="preserve"> о предварительном согласовании места размещения земельного участка и</w:t>
      </w:r>
      <w:r w:rsidRPr="00087BB5">
        <w:rPr>
          <w:rFonts w:ascii="Times New Roman" w:hAnsi="Times New Roman" w:cs="Times New Roman"/>
          <w:sz w:val="28"/>
          <w:szCs w:val="28"/>
        </w:rPr>
        <w:t xml:space="preserve"> </w:t>
      </w:r>
      <w:r w:rsidR="00A211B5" w:rsidRPr="00087BB5">
        <w:rPr>
          <w:rFonts w:ascii="Times New Roman" w:hAnsi="Times New Roman" w:cs="Times New Roman"/>
          <w:sz w:val="28"/>
          <w:szCs w:val="28"/>
        </w:rPr>
        <w:t xml:space="preserve">о формировании </w:t>
      </w:r>
      <w:r w:rsidRPr="00087BB5">
        <w:rPr>
          <w:rFonts w:ascii="Times New Roman" w:hAnsi="Times New Roman" w:cs="Times New Roman"/>
          <w:sz w:val="28"/>
          <w:szCs w:val="28"/>
        </w:rPr>
        <w:t xml:space="preserve">земельного </w:t>
      </w:r>
      <w:r w:rsidR="00A211B5" w:rsidRPr="00087BB5">
        <w:rPr>
          <w:rFonts w:ascii="Times New Roman" w:hAnsi="Times New Roman" w:cs="Times New Roman"/>
          <w:sz w:val="28"/>
          <w:szCs w:val="28"/>
        </w:rPr>
        <w:t>участка</w:t>
      </w:r>
      <w:r w:rsidRPr="00087BB5">
        <w:rPr>
          <w:rFonts w:ascii="Times New Roman" w:hAnsi="Times New Roman" w:cs="Times New Roman"/>
          <w:sz w:val="28"/>
          <w:szCs w:val="28"/>
        </w:rPr>
        <w:t xml:space="preserve"> для включения в Перечень земельных участков, предназначенных для последующего предоставления инвесторам, для строительства объектов, предусмотренных заключенными с Республикой Беларусь инвестиционными договорами;</w:t>
      </w:r>
    </w:p>
    <w:p w14:paraId="3CAF9D7B" w14:textId="2CE3E024" w:rsidR="00FB17BC" w:rsidRPr="00087BB5" w:rsidRDefault="00FB17B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подать</w:t>
      </w:r>
      <w:r w:rsidR="003B5E37" w:rsidRPr="00087BB5">
        <w:rPr>
          <w:rFonts w:ascii="Times New Roman" w:hAnsi="Times New Roman" w:cs="Times New Roman"/>
          <w:sz w:val="28"/>
          <w:szCs w:val="28"/>
        </w:rPr>
        <w:t xml:space="preserve"> об изменении </w:t>
      </w:r>
      <w:r w:rsidR="000656EB" w:rsidRPr="00087BB5">
        <w:rPr>
          <w:rFonts w:ascii="Times New Roman" w:hAnsi="Times New Roman" w:cs="Times New Roman"/>
          <w:sz w:val="28"/>
          <w:szCs w:val="28"/>
        </w:rPr>
        <w:t xml:space="preserve">целевого </w:t>
      </w:r>
      <w:r w:rsidR="003B5E37" w:rsidRPr="00087BB5">
        <w:rPr>
          <w:rFonts w:ascii="Times New Roman" w:hAnsi="Times New Roman" w:cs="Times New Roman"/>
          <w:sz w:val="28"/>
          <w:szCs w:val="28"/>
        </w:rPr>
        <w:t>назначения земельного участка, др.</w:t>
      </w:r>
    </w:p>
    <w:p w14:paraId="0877DF49" w14:textId="451B09BE" w:rsidR="00FB17BC" w:rsidRPr="00087BB5" w:rsidRDefault="00FB17BC" w:rsidP="00087BB5">
      <w:pPr>
        <w:pStyle w:val="a3"/>
        <w:numPr>
          <w:ilvl w:val="2"/>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Про</w:t>
      </w:r>
      <w:r w:rsidR="00BA763B" w:rsidRPr="00087BB5">
        <w:rPr>
          <w:rFonts w:ascii="Times New Roman" w:hAnsi="Times New Roman" w:cs="Times New Roman"/>
          <w:sz w:val="28"/>
          <w:szCs w:val="28"/>
        </w:rPr>
        <w:t>ведение</w:t>
      </w:r>
      <w:r w:rsidRPr="00087BB5">
        <w:rPr>
          <w:rFonts w:ascii="Times New Roman" w:hAnsi="Times New Roman" w:cs="Times New Roman"/>
          <w:sz w:val="28"/>
          <w:szCs w:val="28"/>
        </w:rPr>
        <w:t xml:space="preserve"> сбор</w:t>
      </w:r>
      <w:r w:rsidR="00BA763B" w:rsidRPr="00087BB5">
        <w:rPr>
          <w:rFonts w:ascii="Times New Roman" w:hAnsi="Times New Roman" w:cs="Times New Roman"/>
          <w:sz w:val="28"/>
          <w:szCs w:val="28"/>
        </w:rPr>
        <w:t>а</w:t>
      </w:r>
      <w:r w:rsidRPr="00087BB5">
        <w:rPr>
          <w:rFonts w:ascii="Times New Roman" w:hAnsi="Times New Roman" w:cs="Times New Roman"/>
          <w:sz w:val="28"/>
          <w:szCs w:val="28"/>
        </w:rPr>
        <w:t xml:space="preserve"> исходных данных для разработки предпроектной документации в соответствии с ТКП 45-1.02-298-2014 (02250</w:t>
      </w:r>
      <w:r w:rsidR="00D97766" w:rsidRPr="00087BB5">
        <w:rPr>
          <w:rFonts w:ascii="Times New Roman" w:hAnsi="Times New Roman" w:cs="Times New Roman"/>
          <w:sz w:val="28"/>
          <w:szCs w:val="28"/>
        </w:rPr>
        <w:t>) «Строительство. Предпроектная (предынвестиционная) документация. Состав, порядок разработки и утверждения»</w:t>
      </w:r>
      <w:r w:rsidRPr="00087BB5">
        <w:rPr>
          <w:rFonts w:ascii="Times New Roman" w:hAnsi="Times New Roman" w:cs="Times New Roman"/>
          <w:sz w:val="28"/>
          <w:szCs w:val="28"/>
        </w:rPr>
        <w:t>.</w:t>
      </w:r>
    </w:p>
    <w:p w14:paraId="1DDAD484" w14:textId="76DDAAC5" w:rsidR="00FB17BC" w:rsidRPr="00087BB5" w:rsidRDefault="003B5E37" w:rsidP="00087BB5">
      <w:pPr>
        <w:pStyle w:val="a3"/>
        <w:numPr>
          <w:ilvl w:val="2"/>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 xml:space="preserve"> </w:t>
      </w:r>
      <w:r w:rsidR="00FB17BC" w:rsidRPr="00087BB5">
        <w:rPr>
          <w:rFonts w:ascii="Times New Roman" w:hAnsi="Times New Roman" w:cs="Times New Roman"/>
          <w:sz w:val="28"/>
          <w:szCs w:val="28"/>
        </w:rPr>
        <w:t>Прове</w:t>
      </w:r>
      <w:r w:rsidR="00BA763B" w:rsidRPr="00087BB5">
        <w:rPr>
          <w:rFonts w:ascii="Times New Roman" w:hAnsi="Times New Roman" w:cs="Times New Roman"/>
          <w:sz w:val="28"/>
          <w:szCs w:val="28"/>
        </w:rPr>
        <w:t>дение</w:t>
      </w:r>
      <w:r w:rsidR="00FB17BC" w:rsidRPr="00087BB5">
        <w:rPr>
          <w:rFonts w:ascii="Times New Roman" w:hAnsi="Times New Roman" w:cs="Times New Roman"/>
          <w:sz w:val="28"/>
          <w:szCs w:val="28"/>
        </w:rPr>
        <w:t xml:space="preserve"> анализ</w:t>
      </w:r>
      <w:r w:rsidR="00BA763B" w:rsidRPr="00087BB5">
        <w:rPr>
          <w:rFonts w:ascii="Times New Roman" w:hAnsi="Times New Roman" w:cs="Times New Roman"/>
          <w:sz w:val="28"/>
          <w:szCs w:val="28"/>
        </w:rPr>
        <w:t>а</w:t>
      </w:r>
      <w:r w:rsidR="00FB17BC" w:rsidRPr="00087BB5">
        <w:rPr>
          <w:rFonts w:ascii="Times New Roman" w:hAnsi="Times New Roman" w:cs="Times New Roman"/>
          <w:sz w:val="28"/>
          <w:szCs w:val="28"/>
        </w:rPr>
        <w:t xml:space="preserve"> исходных данных на предмет превышения требований и необоснованного увел</w:t>
      </w:r>
      <w:r w:rsidRPr="00087BB5">
        <w:rPr>
          <w:rFonts w:ascii="Times New Roman" w:hAnsi="Times New Roman" w:cs="Times New Roman"/>
          <w:sz w:val="28"/>
          <w:szCs w:val="28"/>
        </w:rPr>
        <w:t xml:space="preserve">ичения стоимости сопутствующей </w:t>
      </w:r>
      <w:r w:rsidR="00FB17BC" w:rsidRPr="00087BB5">
        <w:rPr>
          <w:rFonts w:ascii="Times New Roman" w:hAnsi="Times New Roman" w:cs="Times New Roman"/>
          <w:sz w:val="28"/>
          <w:szCs w:val="28"/>
        </w:rPr>
        <w:t>инфраструктуры.</w:t>
      </w:r>
    </w:p>
    <w:p w14:paraId="10EECAFD" w14:textId="6DEB40C5" w:rsidR="00D94104" w:rsidRPr="00087BB5" w:rsidRDefault="00D94104" w:rsidP="00087BB5">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Разработка предпроектной документации</w:t>
      </w:r>
    </w:p>
    <w:p w14:paraId="3BFD0C05" w14:textId="6D1636FC" w:rsidR="00D577D4" w:rsidRPr="00087BB5" w:rsidRDefault="00D577D4"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Предпроектная документация разрабатывается на основании ТКП 45-1.02-298-2014 (02250) и должна включать в свой состав:</w:t>
      </w:r>
    </w:p>
    <w:p w14:paraId="3878701C" w14:textId="03B35B70" w:rsidR="00D577D4" w:rsidRPr="00087BB5" w:rsidRDefault="0027165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w:t>
      </w:r>
      <w:r w:rsidR="00D577D4" w:rsidRPr="00087BB5">
        <w:rPr>
          <w:rFonts w:ascii="Times New Roman" w:hAnsi="Times New Roman" w:cs="Times New Roman"/>
          <w:sz w:val="28"/>
          <w:szCs w:val="28"/>
        </w:rPr>
        <w:t xml:space="preserve"> декларацию о намерениях (при необходимости предварительного согласования места размещения земельного участка, изменения целевого назначения имеющегося земельного участка с целью строительства (реконструкции) объекта);</w:t>
      </w:r>
    </w:p>
    <w:p w14:paraId="44E5F86A" w14:textId="0BD3C033" w:rsidR="00D577D4" w:rsidRPr="00087BB5" w:rsidRDefault="0027165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w:t>
      </w:r>
      <w:r w:rsidR="00D577D4" w:rsidRPr="00087BB5">
        <w:rPr>
          <w:rFonts w:ascii="Times New Roman" w:hAnsi="Times New Roman" w:cs="Times New Roman"/>
          <w:sz w:val="28"/>
          <w:szCs w:val="28"/>
        </w:rPr>
        <w:t xml:space="preserve"> обоснование инвестиций и план управления проектом;</w:t>
      </w:r>
    </w:p>
    <w:p w14:paraId="4577CF54" w14:textId="57936CBA" w:rsidR="00D577D4" w:rsidRPr="00087BB5" w:rsidRDefault="0027165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w:t>
      </w:r>
      <w:r w:rsidR="00D577D4" w:rsidRPr="00087BB5">
        <w:rPr>
          <w:rFonts w:ascii="Times New Roman" w:hAnsi="Times New Roman" w:cs="Times New Roman"/>
          <w:sz w:val="28"/>
          <w:szCs w:val="28"/>
        </w:rPr>
        <w:t xml:space="preserve"> бизнес-план (в установленных случаях);</w:t>
      </w:r>
    </w:p>
    <w:p w14:paraId="74D6562E" w14:textId="35A802FA" w:rsidR="00D94104" w:rsidRPr="00087BB5" w:rsidRDefault="0027165C"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lang w:val="en-US"/>
        </w:rPr>
        <w:t>-</w:t>
      </w:r>
      <w:r w:rsidR="00D577D4" w:rsidRPr="00087BB5">
        <w:rPr>
          <w:rFonts w:ascii="Times New Roman" w:hAnsi="Times New Roman" w:cs="Times New Roman"/>
          <w:sz w:val="28"/>
          <w:szCs w:val="28"/>
        </w:rPr>
        <w:t xml:space="preserve"> задание на проектирование.</w:t>
      </w:r>
    </w:p>
    <w:p w14:paraId="7EB05450" w14:textId="38263621" w:rsidR="000656EB" w:rsidRPr="00087BB5" w:rsidRDefault="00730A79" w:rsidP="00087BB5">
      <w:pPr>
        <w:pStyle w:val="a3"/>
        <w:numPr>
          <w:ilvl w:val="2"/>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Прохождение государственной экологической экспертизы обоснования инвестиций (в случаях, установленных законодательством);</w:t>
      </w:r>
    </w:p>
    <w:p w14:paraId="47F7D059" w14:textId="1455BB53" w:rsidR="00730A79" w:rsidRPr="00087BB5" w:rsidRDefault="00730A79" w:rsidP="00087BB5">
      <w:pPr>
        <w:pStyle w:val="a3"/>
        <w:numPr>
          <w:ilvl w:val="2"/>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Проведения общественного обсуждения архитектурно-планировочную концепцию объекта (в случаях, установленных законодательством);</w:t>
      </w:r>
    </w:p>
    <w:p w14:paraId="16E4719C" w14:textId="50C35BC9" w:rsidR="00CB34CE" w:rsidRPr="00087BB5" w:rsidRDefault="00CB34CE" w:rsidP="00FC1CCF">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Получение квот</w:t>
      </w:r>
      <w:r w:rsidR="001560B5" w:rsidRPr="00087BB5">
        <w:rPr>
          <w:rFonts w:ascii="Times New Roman" w:hAnsi="Times New Roman" w:cs="Times New Roman"/>
          <w:sz w:val="28"/>
          <w:szCs w:val="28"/>
        </w:rPr>
        <w:t>ы</w:t>
      </w:r>
      <w:r w:rsidRPr="00087BB5">
        <w:rPr>
          <w:rFonts w:ascii="Times New Roman" w:hAnsi="Times New Roman" w:cs="Times New Roman"/>
          <w:sz w:val="28"/>
          <w:szCs w:val="28"/>
        </w:rPr>
        <w:t xml:space="preserve"> на создание установок по использованию возобновляемых источников</w:t>
      </w:r>
      <w:r w:rsidR="004D72D8" w:rsidRPr="00087BB5">
        <w:rPr>
          <w:rStyle w:val="a7"/>
          <w:rFonts w:ascii="Times New Roman" w:hAnsi="Times New Roman" w:cs="Times New Roman"/>
          <w:sz w:val="28"/>
          <w:szCs w:val="28"/>
        </w:rPr>
        <w:footnoteReference w:id="3"/>
      </w:r>
      <w:r w:rsidR="001560B5" w:rsidRPr="00087BB5">
        <w:rPr>
          <w:rFonts w:ascii="Times New Roman" w:hAnsi="Times New Roman" w:cs="Times New Roman"/>
          <w:sz w:val="28"/>
          <w:szCs w:val="28"/>
        </w:rPr>
        <w:t>.</w:t>
      </w:r>
    </w:p>
    <w:p w14:paraId="5B0E8276" w14:textId="4F0626F8" w:rsidR="00CB34CE" w:rsidRPr="00087BB5" w:rsidRDefault="001560B5"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Для получения квоты на создание установок по использованию возобновляемых источников (далее – квота) инвестору необходимо до 1</w:t>
      </w:r>
      <w:r w:rsidR="00045450" w:rsidRPr="00087BB5">
        <w:rPr>
          <w:rFonts w:ascii="Times New Roman" w:hAnsi="Times New Roman" w:cs="Times New Roman"/>
          <w:sz w:val="28"/>
          <w:szCs w:val="28"/>
        </w:rPr>
        <w:t> </w:t>
      </w:r>
      <w:r w:rsidRPr="00087BB5">
        <w:rPr>
          <w:rFonts w:ascii="Times New Roman" w:hAnsi="Times New Roman" w:cs="Times New Roman"/>
          <w:sz w:val="28"/>
          <w:szCs w:val="28"/>
        </w:rPr>
        <w:t>сентября текущего года подать по месту предполагаемого расположения установки (установок) по использованию возобновляемых источников энергии в областной (Минский городской) исполнительный комитет заявку, согласно форме, утверждённой Советом Министров Республики Беларусь.</w:t>
      </w:r>
    </w:p>
    <w:p w14:paraId="1177BD47" w14:textId="1BB4DC42" w:rsidR="001560B5" w:rsidRPr="00087BB5" w:rsidRDefault="001560B5"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lastRenderedPageBreak/>
        <w:t>К заявке прилагается копия фрагмента плана (карты) населённого пункта с нанесённым на нём местом размещения энергетического источника (ветропарка); копия учредительных документов (для юридических лиц); копия свидетельства о государственной регистрации.</w:t>
      </w:r>
    </w:p>
    <w:p w14:paraId="04729F7B" w14:textId="5DE49888" w:rsidR="00C3002B" w:rsidRPr="00087BB5" w:rsidRDefault="00C3002B"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По результатам рассмотрения заявки Республиканской межведомственной комиссией по установлению и распределению квот на создание установок по использованию возобновляемых источников энергии до 1 ноября определяются победители.</w:t>
      </w:r>
    </w:p>
    <w:p w14:paraId="25BC75A5" w14:textId="2D31C19D" w:rsidR="003B75D8" w:rsidRPr="00087BB5" w:rsidRDefault="003B75D8" w:rsidP="00FC1CCF">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Заключение инвестиционного договора</w:t>
      </w:r>
    </w:p>
    <w:p w14:paraId="712E0972" w14:textId="52514104" w:rsidR="003B75D8" w:rsidRPr="00087BB5" w:rsidRDefault="003B75D8"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В целях создания дополнительных условий для осуществления инвестиций инвесторы имеют право на заключение инвестиционного договора с Республикой Беларусь.</w:t>
      </w:r>
    </w:p>
    <w:p w14:paraId="12381B3C" w14:textId="316AECF0" w:rsidR="00B73DDC" w:rsidRPr="00087BB5" w:rsidRDefault="00B73DDC"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 xml:space="preserve">Для заключения инвестиционного договора земельный участок, на котором планируется строительство ветропарка, должен </w:t>
      </w:r>
      <w:r w:rsidR="00073643" w:rsidRPr="00087BB5">
        <w:rPr>
          <w:rFonts w:ascii="Times New Roman" w:hAnsi="Times New Roman" w:cs="Times New Roman"/>
          <w:sz w:val="28"/>
          <w:szCs w:val="28"/>
        </w:rPr>
        <w:t xml:space="preserve">быть включен в Перечень </w:t>
      </w:r>
      <w:r w:rsidRPr="00087BB5">
        <w:rPr>
          <w:rFonts w:ascii="Times New Roman" w:hAnsi="Times New Roman" w:cs="Times New Roman"/>
          <w:sz w:val="28"/>
          <w:szCs w:val="28"/>
        </w:rPr>
        <w:t>земельных участков, предназначенных для последующего предоставления инвесторам, для строительства объектов, предусмотренных заключенными с Республикой Беларусь инвестиционными договорами.</w:t>
      </w:r>
    </w:p>
    <w:p w14:paraId="6E107160" w14:textId="368756A0" w:rsidR="00824DDB" w:rsidRPr="00087BB5" w:rsidRDefault="00824DDB" w:rsidP="00087BB5">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Инвестиционный договор заключается по решению:</w:t>
      </w:r>
    </w:p>
    <w:p w14:paraId="18B6A1F9" w14:textId="17601CF0" w:rsidR="00824DDB" w:rsidRPr="00087BB5" w:rsidRDefault="00824DDB" w:rsidP="00087BB5">
      <w:pPr>
        <w:pStyle w:val="a3"/>
        <w:numPr>
          <w:ilvl w:val="0"/>
          <w:numId w:val="22"/>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 xml:space="preserve">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(далее, если не предусмотрено иное, </w:t>
      </w:r>
      <w:r w:rsidR="00D97766" w:rsidRPr="00087BB5">
        <w:rPr>
          <w:rFonts w:ascii="Times New Roman" w:hAnsi="Times New Roman" w:cs="Times New Roman"/>
          <w:sz w:val="28"/>
          <w:szCs w:val="28"/>
        </w:rPr>
        <w:t>–</w:t>
      </w:r>
      <w:r w:rsidRPr="00087BB5">
        <w:rPr>
          <w:rFonts w:ascii="Times New Roman" w:hAnsi="Times New Roman" w:cs="Times New Roman"/>
          <w:sz w:val="28"/>
          <w:szCs w:val="28"/>
        </w:rPr>
        <w:t xml:space="preserve"> государственный орган), областного (Минского городского) исполкома (далее, если не предусмотрено иное, </w:t>
      </w:r>
      <w:r w:rsidR="00D97766" w:rsidRPr="00087BB5">
        <w:rPr>
          <w:rFonts w:ascii="Times New Roman" w:hAnsi="Times New Roman" w:cs="Times New Roman"/>
          <w:sz w:val="28"/>
          <w:szCs w:val="28"/>
        </w:rPr>
        <w:t>–</w:t>
      </w:r>
      <w:r w:rsidRPr="00087BB5">
        <w:rPr>
          <w:rFonts w:ascii="Times New Roman" w:hAnsi="Times New Roman" w:cs="Times New Roman"/>
          <w:sz w:val="28"/>
          <w:szCs w:val="28"/>
        </w:rPr>
        <w:t xml:space="preserve"> исполком), если таким инвестиционным договором не предусматривается предоставление инвестору (инвесторам) и (или) организации, реализующей инвестиционный проект (далее </w:t>
      </w:r>
      <w:r w:rsidR="00D97766" w:rsidRPr="00087BB5">
        <w:rPr>
          <w:rFonts w:ascii="Times New Roman" w:hAnsi="Times New Roman" w:cs="Times New Roman"/>
          <w:sz w:val="28"/>
          <w:szCs w:val="28"/>
        </w:rPr>
        <w:t>–</w:t>
      </w:r>
      <w:r w:rsidRPr="00087BB5">
        <w:rPr>
          <w:rFonts w:ascii="Times New Roman" w:hAnsi="Times New Roman" w:cs="Times New Roman"/>
          <w:sz w:val="28"/>
          <w:szCs w:val="28"/>
        </w:rPr>
        <w:t xml:space="preserve"> организация), дополнительных льгот и (или) преференций, кроме установленных Декретом Президента Республики Беларусь от 06.08.2009 №10 «О создании дополнительных условий для осуществления инвестиций в Республике Беларусь» (далее – Декрет №10), иными актами законодательства;</w:t>
      </w:r>
    </w:p>
    <w:p w14:paraId="20CEC22F" w14:textId="77777777" w:rsidR="00C75D5F" w:rsidRPr="00087BB5" w:rsidRDefault="00824DDB" w:rsidP="00087BB5">
      <w:pPr>
        <w:pStyle w:val="a3"/>
        <w:numPr>
          <w:ilvl w:val="0"/>
          <w:numId w:val="22"/>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Совета Министров Республики Беларусь по согласованию с Президентом Республики Беларусь, если данным инвестиционным договором предусматривается предоставление инвестору (инвесторам) и (или) организации льгот и (или) преференций, не установленных Декретом</w:t>
      </w:r>
      <w:r w:rsidR="00EA1600" w:rsidRPr="00087BB5">
        <w:rPr>
          <w:rFonts w:ascii="Times New Roman" w:hAnsi="Times New Roman" w:cs="Times New Roman"/>
          <w:sz w:val="28"/>
          <w:szCs w:val="28"/>
        </w:rPr>
        <w:t xml:space="preserve"> №10</w:t>
      </w:r>
      <w:r w:rsidRPr="00087BB5">
        <w:rPr>
          <w:rFonts w:ascii="Times New Roman" w:hAnsi="Times New Roman" w:cs="Times New Roman"/>
          <w:sz w:val="28"/>
          <w:szCs w:val="28"/>
        </w:rPr>
        <w:t>, иными актами законодательства. В этом решении Совета Министров Республики Беларусь определяются государственный орган или исполком, уполномоченные на подписание такого инвестиционного договора, а также при необходимости порядок подтверждения права на применение указанных льгот и (или) преференций.</w:t>
      </w:r>
      <w:r w:rsidR="00EA1600" w:rsidRPr="00087BB5">
        <w:rPr>
          <w:rFonts w:ascii="Times New Roman" w:hAnsi="Times New Roman" w:cs="Times New Roman"/>
          <w:sz w:val="28"/>
          <w:szCs w:val="28"/>
        </w:rPr>
        <w:t xml:space="preserve"> </w:t>
      </w:r>
    </w:p>
    <w:p w14:paraId="7FF8F25B" w14:textId="36A7D01D" w:rsidR="00824DDB" w:rsidRPr="00087BB5" w:rsidRDefault="00824DDB"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Для заклю</w:t>
      </w:r>
      <w:r w:rsidR="00EA1600" w:rsidRPr="00087BB5">
        <w:rPr>
          <w:rFonts w:ascii="Times New Roman" w:hAnsi="Times New Roman" w:cs="Times New Roman"/>
          <w:sz w:val="28"/>
          <w:szCs w:val="28"/>
        </w:rPr>
        <w:t xml:space="preserve">чения </w:t>
      </w:r>
      <w:r w:rsidR="00C75D5F" w:rsidRPr="00087BB5">
        <w:rPr>
          <w:rFonts w:ascii="Times New Roman" w:hAnsi="Times New Roman" w:cs="Times New Roman"/>
          <w:sz w:val="28"/>
          <w:szCs w:val="28"/>
        </w:rPr>
        <w:t xml:space="preserve">инвестиционного договора, предусматривающего дополнительные льготы и преференции, </w:t>
      </w:r>
      <w:r w:rsidRPr="00087BB5">
        <w:rPr>
          <w:rFonts w:ascii="Times New Roman" w:hAnsi="Times New Roman" w:cs="Times New Roman"/>
          <w:sz w:val="28"/>
          <w:szCs w:val="28"/>
        </w:rPr>
        <w:t>требуются представление бизнес-плана инвестиционного проекта и проведение государственной комплексной экспертизы инвестиционного проекта в порядке, установленном Советом Министров Республики Беларусь.</w:t>
      </w:r>
    </w:p>
    <w:p w14:paraId="5EE159A9" w14:textId="62B96301" w:rsidR="00EA1600" w:rsidRPr="00087BB5" w:rsidRDefault="00C75D5F" w:rsidP="00FC1CCF">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lastRenderedPageBreak/>
        <w:t xml:space="preserve">Процедура заключения инвестиционного договора, установлена Положением о порядке заключения, изменения, прекращения инвестиционных договоров с Республикой Беларусь, утвержденным </w:t>
      </w:r>
      <w:r w:rsidR="00D97766" w:rsidRPr="00087BB5">
        <w:rPr>
          <w:rFonts w:ascii="Times New Roman" w:hAnsi="Times New Roman" w:cs="Times New Roman"/>
          <w:sz w:val="28"/>
          <w:szCs w:val="28"/>
        </w:rPr>
        <w:t>п</w:t>
      </w:r>
      <w:r w:rsidRPr="00087BB5">
        <w:rPr>
          <w:rFonts w:ascii="Times New Roman" w:hAnsi="Times New Roman" w:cs="Times New Roman"/>
          <w:sz w:val="28"/>
          <w:szCs w:val="28"/>
        </w:rPr>
        <w:t xml:space="preserve">остановлением Совета Министров Республики Беларусь от </w:t>
      </w:r>
      <w:r w:rsidR="0074296E" w:rsidRPr="0074296E">
        <w:rPr>
          <w:rFonts w:ascii="Times New Roman" w:hAnsi="Times New Roman" w:cs="Times New Roman"/>
          <w:sz w:val="28"/>
          <w:szCs w:val="28"/>
        </w:rPr>
        <w:t>19.07.2016</w:t>
      </w:r>
      <w:r w:rsidRPr="00087BB5">
        <w:rPr>
          <w:rFonts w:ascii="Times New Roman" w:hAnsi="Times New Roman" w:cs="Times New Roman"/>
          <w:sz w:val="28"/>
          <w:szCs w:val="28"/>
        </w:rPr>
        <w:t xml:space="preserve"> №</w:t>
      </w:r>
      <w:r w:rsidR="0074296E" w:rsidRPr="0074296E">
        <w:rPr>
          <w:rFonts w:ascii="Times New Roman" w:hAnsi="Times New Roman" w:cs="Times New Roman"/>
          <w:sz w:val="28"/>
          <w:szCs w:val="28"/>
        </w:rPr>
        <w:t xml:space="preserve"> 563</w:t>
      </w:r>
      <w:r w:rsidRPr="00087BB5">
        <w:rPr>
          <w:rFonts w:ascii="Times New Roman" w:hAnsi="Times New Roman" w:cs="Times New Roman"/>
          <w:sz w:val="28"/>
          <w:szCs w:val="28"/>
        </w:rPr>
        <w:t>.</w:t>
      </w:r>
    </w:p>
    <w:p w14:paraId="79538A56" w14:textId="131358FC" w:rsidR="001710B7" w:rsidRPr="00087BB5" w:rsidRDefault="00991335" w:rsidP="00FC1CCF">
      <w:pPr>
        <w:pStyle w:val="a3"/>
        <w:numPr>
          <w:ilvl w:val="1"/>
          <w:numId w:val="27"/>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bCs/>
          <w:sz w:val="28"/>
          <w:szCs w:val="28"/>
        </w:rPr>
        <w:t>Получение разрешительной документации, оформление документов на земельный участок</w:t>
      </w:r>
      <w:r w:rsidRPr="00087BB5">
        <w:rPr>
          <w:rFonts w:ascii="Times New Roman" w:hAnsi="Times New Roman" w:cs="Times New Roman"/>
          <w:sz w:val="28"/>
          <w:szCs w:val="28"/>
        </w:rPr>
        <w:t>.</w:t>
      </w:r>
      <w:bookmarkStart w:id="0" w:name="_GoBack"/>
      <w:bookmarkEnd w:id="0"/>
    </w:p>
    <w:p w14:paraId="2F83A6C5" w14:textId="3544E46E" w:rsidR="00991335" w:rsidRPr="00087BB5" w:rsidRDefault="00991335" w:rsidP="00FC1CCF">
      <w:pPr>
        <w:pStyle w:val="a3"/>
        <w:spacing w:after="0" w:line="240" w:lineRule="auto"/>
        <w:ind w:left="0" w:firstLine="709"/>
        <w:contextualSpacing w:val="0"/>
        <w:jc w:val="both"/>
        <w:rPr>
          <w:rFonts w:ascii="Times New Roman" w:hAnsi="Times New Roman" w:cs="Times New Roman"/>
          <w:sz w:val="28"/>
          <w:szCs w:val="28"/>
          <w:u w:val="single"/>
        </w:rPr>
      </w:pPr>
      <w:r w:rsidRPr="00087BB5">
        <w:rPr>
          <w:rFonts w:ascii="Times New Roman" w:hAnsi="Times New Roman" w:cs="Times New Roman"/>
          <w:sz w:val="28"/>
          <w:szCs w:val="28"/>
        </w:rPr>
        <w:t xml:space="preserve">При </w:t>
      </w:r>
      <w:r w:rsidRPr="00087BB5">
        <w:rPr>
          <w:rFonts w:ascii="Times New Roman" w:hAnsi="Times New Roman" w:cs="Times New Roman"/>
          <w:bCs/>
          <w:sz w:val="28"/>
          <w:szCs w:val="28"/>
        </w:rPr>
        <w:t xml:space="preserve">получении разрешительной документации при предоставлении земельного участка </w:t>
      </w:r>
      <w:r w:rsidRPr="00087BB5">
        <w:rPr>
          <w:rFonts w:ascii="Times New Roman" w:hAnsi="Times New Roman" w:cs="Times New Roman"/>
          <w:bCs/>
          <w:sz w:val="28"/>
          <w:szCs w:val="28"/>
          <w:u w:val="single"/>
        </w:rPr>
        <w:t>по заявительному принципу:</w:t>
      </w:r>
    </w:p>
    <w:p w14:paraId="15A527A4" w14:textId="6A880EC5" w:rsidR="001710B7" w:rsidRPr="00087BB5" w:rsidRDefault="00087BB5" w:rsidP="00FC1CCF">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з</w:t>
      </w:r>
      <w:r w:rsidR="001710B7" w:rsidRPr="00087BB5">
        <w:rPr>
          <w:rFonts w:ascii="Times New Roman" w:hAnsi="Times New Roman" w:cs="Times New Roman"/>
          <w:sz w:val="28"/>
          <w:szCs w:val="28"/>
        </w:rPr>
        <w:t>аключение договоров на разработку земельно-кадастровой документации, подготовку архитектурно-планировочного задания (АПЗ), технических условий на инженерно-техническое обеспечение</w:t>
      </w:r>
      <w:r w:rsidR="00991335" w:rsidRPr="00087BB5">
        <w:rPr>
          <w:rFonts w:ascii="Times New Roman" w:hAnsi="Times New Roman" w:cs="Times New Roman"/>
          <w:sz w:val="28"/>
          <w:szCs w:val="28"/>
        </w:rPr>
        <w:t xml:space="preserve"> ветропарка</w:t>
      </w:r>
      <w:r w:rsidR="001710B7" w:rsidRPr="00087BB5">
        <w:rPr>
          <w:rFonts w:ascii="Times New Roman" w:hAnsi="Times New Roman" w:cs="Times New Roman"/>
          <w:sz w:val="28"/>
          <w:szCs w:val="28"/>
        </w:rPr>
        <w:t>;</w:t>
      </w:r>
    </w:p>
    <w:p w14:paraId="16F0CCB7" w14:textId="56BC6C1D" w:rsidR="001710B7"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991335" w:rsidRPr="00087BB5">
        <w:rPr>
          <w:rFonts w:ascii="Times New Roman" w:hAnsi="Times New Roman" w:cs="Times New Roman"/>
          <w:sz w:val="28"/>
          <w:szCs w:val="28"/>
        </w:rPr>
        <w:t>олучение акта выбора земельного участка, АПЗ, технических условий на инженерно-техническое обеспечение ветропарка;</w:t>
      </w:r>
    </w:p>
    <w:p w14:paraId="7F5ECF53" w14:textId="3E7D3E99" w:rsidR="00991335"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з</w:t>
      </w:r>
      <w:r w:rsidR="00991335" w:rsidRPr="00087BB5">
        <w:rPr>
          <w:rFonts w:ascii="Times New Roman" w:hAnsi="Times New Roman" w:cs="Times New Roman"/>
          <w:sz w:val="28"/>
          <w:szCs w:val="28"/>
        </w:rPr>
        <w:t>аключение договоров на разработку проекта отвода земельного участка и изготовление градостроительного паспорта;</w:t>
      </w:r>
    </w:p>
    <w:p w14:paraId="2B22D79C" w14:textId="048593DF" w:rsidR="00991335"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991335" w:rsidRPr="00087BB5">
        <w:rPr>
          <w:rFonts w:ascii="Times New Roman" w:hAnsi="Times New Roman" w:cs="Times New Roman"/>
          <w:sz w:val="28"/>
          <w:szCs w:val="28"/>
        </w:rPr>
        <w:t>олучение решения об изъятии и предоставлении земельного участка. Выполнение условий его отвода;</w:t>
      </w:r>
    </w:p>
    <w:p w14:paraId="0B70A307" w14:textId="668D5E73" w:rsidR="00991335"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о</w:t>
      </w:r>
      <w:r w:rsidR="00991335" w:rsidRPr="00087BB5">
        <w:rPr>
          <w:rFonts w:ascii="Times New Roman" w:hAnsi="Times New Roman" w:cs="Times New Roman"/>
          <w:sz w:val="28"/>
          <w:szCs w:val="28"/>
        </w:rPr>
        <w:t>знакомление на местности с установленными границами земельного участка с подписанием Акта, удостоверяющего ознакомление с границами земельного участка;</w:t>
      </w:r>
    </w:p>
    <w:p w14:paraId="3C5F0047" w14:textId="572C3ADA" w:rsidR="00991335"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991335" w:rsidRPr="00087BB5">
        <w:rPr>
          <w:rFonts w:ascii="Times New Roman" w:hAnsi="Times New Roman" w:cs="Times New Roman"/>
          <w:sz w:val="28"/>
          <w:szCs w:val="28"/>
        </w:rPr>
        <w:t>олучение правоудостоверяющего документа на земельный участок;</w:t>
      </w:r>
    </w:p>
    <w:p w14:paraId="174107DB" w14:textId="45014122" w:rsidR="00991335" w:rsidRPr="00087BB5" w:rsidRDefault="00087BB5" w:rsidP="00087BB5">
      <w:pPr>
        <w:pStyle w:val="a3"/>
        <w:numPr>
          <w:ilvl w:val="1"/>
          <w:numId w:val="15"/>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991335" w:rsidRPr="00087BB5">
        <w:rPr>
          <w:rFonts w:ascii="Times New Roman" w:hAnsi="Times New Roman" w:cs="Times New Roman"/>
          <w:sz w:val="28"/>
          <w:szCs w:val="28"/>
        </w:rPr>
        <w:t>олучение решения о разрешении на проектно-изыскательские работы и строительство объекта с приложением градостроительного паспорта, включающего АПЗ, технические условия на инженерно-техническое обеспечение ветропарка</w:t>
      </w:r>
    </w:p>
    <w:p w14:paraId="4C89078E" w14:textId="49E416EA" w:rsidR="00991335" w:rsidRPr="00087BB5" w:rsidRDefault="00991335" w:rsidP="00087BB5">
      <w:pPr>
        <w:pStyle w:val="a3"/>
        <w:spacing w:after="0" w:line="240" w:lineRule="auto"/>
        <w:ind w:left="0" w:firstLine="709"/>
        <w:contextualSpacing w:val="0"/>
        <w:jc w:val="both"/>
        <w:rPr>
          <w:rFonts w:ascii="Times New Roman" w:hAnsi="Times New Roman" w:cs="Times New Roman"/>
          <w:bCs/>
          <w:sz w:val="28"/>
          <w:szCs w:val="28"/>
          <w:u w:val="single"/>
        </w:rPr>
      </w:pPr>
      <w:r w:rsidRPr="00087BB5">
        <w:rPr>
          <w:rFonts w:ascii="Times New Roman" w:hAnsi="Times New Roman" w:cs="Times New Roman"/>
          <w:sz w:val="28"/>
          <w:szCs w:val="28"/>
        </w:rPr>
        <w:t xml:space="preserve">При </w:t>
      </w:r>
      <w:r w:rsidRPr="00087BB5">
        <w:rPr>
          <w:rFonts w:ascii="Times New Roman" w:hAnsi="Times New Roman" w:cs="Times New Roman"/>
          <w:bCs/>
          <w:sz w:val="28"/>
          <w:szCs w:val="28"/>
        </w:rPr>
        <w:t xml:space="preserve">получении разрешительной документации при предоставлении земельного участка </w:t>
      </w:r>
      <w:r w:rsidR="00F57BC1" w:rsidRPr="00087BB5">
        <w:rPr>
          <w:rFonts w:ascii="Times New Roman" w:hAnsi="Times New Roman" w:cs="Times New Roman"/>
          <w:bCs/>
          <w:sz w:val="28"/>
          <w:szCs w:val="28"/>
          <w:u w:val="single"/>
        </w:rPr>
        <w:t>через аукцион</w:t>
      </w:r>
      <w:r w:rsidRPr="00087BB5">
        <w:rPr>
          <w:rFonts w:ascii="Times New Roman" w:hAnsi="Times New Roman" w:cs="Times New Roman"/>
          <w:bCs/>
          <w:sz w:val="28"/>
          <w:szCs w:val="28"/>
          <w:u w:val="single"/>
        </w:rPr>
        <w:t>:</w:t>
      </w:r>
    </w:p>
    <w:p w14:paraId="4E4FDDE8" w14:textId="0DF7F4B9"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и</w:t>
      </w:r>
      <w:r w:rsidR="00F57BC1" w:rsidRPr="00087BB5">
        <w:rPr>
          <w:rFonts w:ascii="Times New Roman" w:hAnsi="Times New Roman" w:cs="Times New Roman"/>
          <w:sz w:val="28"/>
          <w:szCs w:val="28"/>
        </w:rPr>
        <w:t>нициация разработки градостроительного паспорта земельного участка, проекта отвода земельного участка (при наличии схемы землеустройства района, градостроительного проекта детального планирования (пригородной зоны города)) либо подготовка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14:paraId="4FD7BD73" w14:textId="25683D39"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и</w:t>
      </w:r>
      <w:r w:rsidR="00F57BC1" w:rsidRPr="00087BB5">
        <w:rPr>
          <w:rFonts w:ascii="Times New Roman" w:hAnsi="Times New Roman" w:cs="Times New Roman"/>
          <w:sz w:val="28"/>
          <w:szCs w:val="28"/>
        </w:rPr>
        <w:t>нициация размещения информации в электронных ресурсах о проведении аукционов по продаже (аренде) земельных участков, связанных с реализацией инвестиционных проектов;</w:t>
      </w:r>
    </w:p>
    <w:p w14:paraId="7D4615F2" w14:textId="3F642D3D"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F57BC1" w:rsidRPr="00087BB5">
        <w:rPr>
          <w:rFonts w:ascii="Times New Roman" w:hAnsi="Times New Roman" w:cs="Times New Roman"/>
          <w:sz w:val="28"/>
          <w:szCs w:val="28"/>
        </w:rPr>
        <w:t>одача заявления об участии в аукционе и заключение соглашения об условиях своего участия (задаток, размер штрафа);</w:t>
      </w:r>
    </w:p>
    <w:p w14:paraId="11A60EF3" w14:textId="05982245"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у</w:t>
      </w:r>
      <w:r w:rsidR="00F57BC1" w:rsidRPr="00087BB5">
        <w:rPr>
          <w:rFonts w:ascii="Times New Roman" w:hAnsi="Times New Roman" w:cs="Times New Roman"/>
          <w:sz w:val="28"/>
          <w:szCs w:val="28"/>
        </w:rPr>
        <w:t>частие в аукционе на право заключения договоров аренды земельных участков или по продаже земельных участков в частную собственность;</w:t>
      </w:r>
    </w:p>
    <w:p w14:paraId="0B80AB2A" w14:textId="6396BF28"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lastRenderedPageBreak/>
        <w:t>в</w:t>
      </w:r>
      <w:r w:rsidR="00F57BC1" w:rsidRPr="00087BB5">
        <w:rPr>
          <w:rFonts w:ascii="Times New Roman" w:hAnsi="Times New Roman" w:cs="Times New Roman"/>
          <w:sz w:val="28"/>
          <w:szCs w:val="28"/>
        </w:rPr>
        <w:t>несение платы за земельный участок или право заключения договора аренды, возмещение затрат на организацию проведения аукциона, выполнение иных условий проведения аукциона;</w:t>
      </w:r>
    </w:p>
    <w:p w14:paraId="336515F3" w14:textId="04B9959E"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F57BC1" w:rsidRPr="00087BB5">
        <w:rPr>
          <w:rFonts w:ascii="Times New Roman" w:hAnsi="Times New Roman" w:cs="Times New Roman"/>
          <w:sz w:val="28"/>
          <w:szCs w:val="28"/>
        </w:rPr>
        <w:t>олучение протокола и разрешительной документации у организаторов аукциона и заключение договора аренды земельного участка (при получении земельного участка в аренду);</w:t>
      </w:r>
    </w:p>
    <w:p w14:paraId="64D2B78C" w14:textId="164200BA" w:rsidR="00F57BC1" w:rsidRPr="00087BB5" w:rsidRDefault="00087BB5" w:rsidP="00087BB5">
      <w:pPr>
        <w:pStyle w:val="a3"/>
        <w:numPr>
          <w:ilvl w:val="1"/>
          <w:numId w:val="16"/>
        </w:numPr>
        <w:spacing w:after="0" w:line="240" w:lineRule="auto"/>
        <w:ind w:left="0" w:firstLine="709"/>
        <w:contextualSpacing w:val="0"/>
        <w:jc w:val="both"/>
        <w:rPr>
          <w:rFonts w:ascii="Times New Roman" w:hAnsi="Times New Roman" w:cs="Times New Roman"/>
          <w:sz w:val="28"/>
          <w:szCs w:val="28"/>
        </w:rPr>
      </w:pPr>
      <w:r w:rsidRPr="00087BB5">
        <w:rPr>
          <w:rFonts w:ascii="Times New Roman" w:hAnsi="Times New Roman" w:cs="Times New Roman"/>
          <w:sz w:val="28"/>
          <w:szCs w:val="28"/>
        </w:rPr>
        <w:t>п</w:t>
      </w:r>
      <w:r w:rsidR="00F57BC1" w:rsidRPr="00087BB5">
        <w:rPr>
          <w:rFonts w:ascii="Times New Roman" w:hAnsi="Times New Roman" w:cs="Times New Roman"/>
          <w:sz w:val="28"/>
          <w:szCs w:val="28"/>
        </w:rPr>
        <w:t>олучение правоудостоверяющего документа на земельный участок.</w:t>
      </w:r>
    </w:p>
    <w:p w14:paraId="2C37E074" w14:textId="519B7D72" w:rsidR="001710B7" w:rsidRDefault="001710B7" w:rsidP="0027165C">
      <w:pPr>
        <w:pStyle w:val="a3"/>
        <w:spacing w:after="0" w:line="240" w:lineRule="auto"/>
        <w:ind w:left="0" w:firstLine="709"/>
        <w:contextualSpacing w:val="0"/>
        <w:jc w:val="both"/>
        <w:rPr>
          <w:rFonts w:ascii="Times New Roman" w:hAnsi="Times New Roman" w:cs="Times New Roman"/>
          <w:sz w:val="28"/>
          <w:szCs w:val="28"/>
        </w:rPr>
      </w:pPr>
    </w:p>
    <w:p w14:paraId="5B3FDD55" w14:textId="5D508B66" w:rsidR="008925BC" w:rsidRDefault="008925BC" w:rsidP="002716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p w14:paraId="4EED3F40" w14:textId="77777777" w:rsidR="00922C44" w:rsidRPr="00922C44" w:rsidRDefault="008925BC" w:rsidP="00087BB5">
      <w:pPr>
        <w:pStyle w:val="a3"/>
        <w:spacing w:after="120" w:line="240" w:lineRule="auto"/>
        <w:ind w:left="709"/>
        <w:contextualSpacing w:val="0"/>
        <w:jc w:val="both"/>
        <w:rPr>
          <w:rFonts w:ascii="Times New Roman" w:hAnsi="Times New Roman" w:cs="Times New Roman"/>
          <w:sz w:val="28"/>
          <w:szCs w:val="28"/>
        </w:rPr>
      </w:pPr>
      <w:r w:rsidRPr="00922C44">
        <w:rPr>
          <w:rFonts w:ascii="Times New Roman" w:hAnsi="Times New Roman" w:cs="Times New Roman"/>
          <w:b/>
          <w:sz w:val="28"/>
          <w:szCs w:val="28"/>
        </w:rPr>
        <w:lastRenderedPageBreak/>
        <w:t>Инвестиционная стадия</w:t>
      </w:r>
    </w:p>
    <w:p w14:paraId="26275F6B" w14:textId="0AB7E7F3" w:rsidR="008925BC" w:rsidRDefault="008925BC" w:rsidP="00656AFC">
      <w:pPr>
        <w:spacing w:after="0" w:line="240" w:lineRule="auto"/>
        <w:ind w:firstLine="709"/>
        <w:jc w:val="both"/>
        <w:rPr>
          <w:rFonts w:ascii="Times New Roman" w:hAnsi="Times New Roman" w:cs="Times New Roman"/>
          <w:sz w:val="28"/>
          <w:szCs w:val="28"/>
        </w:rPr>
      </w:pPr>
      <w:r w:rsidRPr="00922C44">
        <w:rPr>
          <w:rFonts w:ascii="Times New Roman" w:hAnsi="Times New Roman" w:cs="Times New Roman"/>
          <w:sz w:val="28"/>
          <w:szCs w:val="28"/>
        </w:rPr>
        <w:t>Инвестиционная стадия включает разработку проектной документации, необходимой в целях проектного обеспечения реализации инвестиционного проекта в строительстве, возведение объекта и ввод его в эксплуатацию, получение сертификата происхождения о подтверждении происхождения энергии, государственную регистрацию создания объекта недвижимости и возникновения прав на него, заключение договора на поставку энергии с государственной энергоснабжающей организацией.</w:t>
      </w:r>
    </w:p>
    <w:p w14:paraId="4C4A0874" w14:textId="77777777" w:rsidR="00656AFC" w:rsidRPr="00922C44" w:rsidRDefault="00656AFC" w:rsidP="00656AFC">
      <w:pPr>
        <w:spacing w:after="0" w:line="240" w:lineRule="auto"/>
        <w:ind w:firstLine="709"/>
        <w:jc w:val="both"/>
        <w:rPr>
          <w:rFonts w:ascii="Times New Roman" w:hAnsi="Times New Roman" w:cs="Times New Roman"/>
          <w:sz w:val="28"/>
          <w:szCs w:val="28"/>
        </w:rPr>
      </w:pPr>
    </w:p>
    <w:p w14:paraId="3BF85B80" w14:textId="271C9C45" w:rsidR="00922C44" w:rsidRDefault="00922C44" w:rsidP="00656AFC">
      <w:pPr>
        <w:spacing w:after="0" w:line="240" w:lineRule="auto"/>
        <w:ind w:firstLine="709"/>
        <w:jc w:val="both"/>
        <w:rPr>
          <w:rFonts w:ascii="Times New Roman" w:hAnsi="Times New Roman" w:cs="Times New Roman"/>
          <w:sz w:val="28"/>
          <w:szCs w:val="28"/>
          <w:u w:val="single"/>
        </w:rPr>
      </w:pPr>
      <w:r w:rsidRPr="00087BB5">
        <w:rPr>
          <w:rFonts w:ascii="Times New Roman" w:hAnsi="Times New Roman" w:cs="Times New Roman"/>
          <w:sz w:val="28"/>
          <w:szCs w:val="28"/>
          <w:u w:val="single"/>
        </w:rPr>
        <w:t>Разработка проектной документации</w:t>
      </w:r>
    </w:p>
    <w:p w14:paraId="15323F05" w14:textId="77777777" w:rsidR="00656AFC" w:rsidRPr="00087BB5" w:rsidRDefault="00656AFC" w:rsidP="00656AFC">
      <w:pPr>
        <w:spacing w:after="0" w:line="240" w:lineRule="auto"/>
        <w:ind w:firstLine="709"/>
        <w:jc w:val="both"/>
        <w:rPr>
          <w:rFonts w:ascii="Times New Roman" w:hAnsi="Times New Roman" w:cs="Times New Roman"/>
          <w:sz w:val="28"/>
          <w:szCs w:val="28"/>
          <w:u w:val="single"/>
        </w:rPr>
      </w:pPr>
    </w:p>
    <w:p w14:paraId="5703A680" w14:textId="573223AA" w:rsidR="007A30FC" w:rsidRPr="00087BB5" w:rsidRDefault="00801751" w:rsidP="00656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34251" w:rsidRPr="00087BB5">
        <w:rPr>
          <w:rFonts w:ascii="Times New Roman" w:hAnsi="Times New Roman" w:cs="Times New Roman"/>
          <w:sz w:val="28"/>
          <w:szCs w:val="28"/>
        </w:rPr>
        <w:t xml:space="preserve">Сбор исходных данных и технических условий для начала проектирования с учетом законодательства Республики Беларусь. </w:t>
      </w:r>
      <w:r w:rsidR="007A30FC" w:rsidRPr="00087BB5">
        <w:rPr>
          <w:rFonts w:ascii="Times New Roman" w:hAnsi="Times New Roman" w:cs="Times New Roman"/>
          <w:sz w:val="28"/>
          <w:szCs w:val="28"/>
        </w:rPr>
        <w:t>Примерный перечень документов, которые должны быть у инвестора для разработки проектной документации, приведен в Приложении 1.</w:t>
      </w:r>
    </w:p>
    <w:p w14:paraId="705DBE62" w14:textId="1F1E8934" w:rsidR="00716992" w:rsidRPr="00087BB5" w:rsidRDefault="00716992" w:rsidP="00656AFC">
      <w:pPr>
        <w:spacing w:after="0" w:line="240" w:lineRule="auto"/>
        <w:ind w:firstLine="709"/>
        <w:jc w:val="both"/>
        <w:rPr>
          <w:rFonts w:ascii="Times New Roman" w:hAnsi="Times New Roman" w:cs="Times New Roman"/>
          <w:sz w:val="28"/>
          <w:szCs w:val="28"/>
        </w:rPr>
      </w:pPr>
      <w:r w:rsidRPr="00087BB5">
        <w:rPr>
          <w:rFonts w:ascii="Times New Roman" w:hAnsi="Times New Roman" w:cs="Times New Roman"/>
          <w:sz w:val="28"/>
          <w:szCs w:val="28"/>
        </w:rPr>
        <w:t>До момента начала проектирования ветропарка инвестор должен определить тип или аналог основного и вспомогательного оборудования для использования в проектной документации.</w:t>
      </w:r>
      <w:r w:rsidRPr="00716992">
        <w:t xml:space="preserve"> </w:t>
      </w:r>
      <w:r w:rsidR="00225235" w:rsidRPr="00087BB5">
        <w:rPr>
          <w:rFonts w:ascii="Times New Roman" w:hAnsi="Times New Roman" w:cs="Times New Roman"/>
          <w:sz w:val="28"/>
          <w:szCs w:val="28"/>
        </w:rPr>
        <w:t>Если для разработки проектной документации на строительство ветропарка отсутствуют технические нормативные правовые акты</w:t>
      </w:r>
      <w:r w:rsidR="00331895">
        <w:rPr>
          <w:rFonts w:ascii="Times New Roman" w:hAnsi="Times New Roman" w:cs="Times New Roman"/>
          <w:sz w:val="28"/>
          <w:szCs w:val="28"/>
        </w:rPr>
        <w:t xml:space="preserve"> (далее – ТНПА)</w:t>
      </w:r>
      <w:r w:rsidR="00225235" w:rsidRPr="00087BB5">
        <w:rPr>
          <w:rFonts w:ascii="Times New Roman" w:hAnsi="Times New Roman" w:cs="Times New Roman"/>
          <w:sz w:val="28"/>
          <w:szCs w:val="28"/>
        </w:rPr>
        <w:t>, устанавливающие требования для разработки проектной документации, разрабатываются специальные технические условия</w:t>
      </w:r>
      <w:r w:rsidR="00331895">
        <w:rPr>
          <w:rFonts w:ascii="Times New Roman" w:hAnsi="Times New Roman" w:cs="Times New Roman"/>
          <w:sz w:val="28"/>
          <w:szCs w:val="28"/>
        </w:rPr>
        <w:t xml:space="preserve"> (далее – ТУ)</w:t>
      </w:r>
      <w:r w:rsidR="00225235" w:rsidRPr="00087BB5">
        <w:rPr>
          <w:rFonts w:ascii="Times New Roman" w:hAnsi="Times New Roman" w:cs="Times New Roman"/>
          <w:sz w:val="28"/>
          <w:szCs w:val="28"/>
        </w:rPr>
        <w:t>, отражающие специфику их проектирования, строительства и эксплуатации ветропарка.</w:t>
      </w:r>
    </w:p>
    <w:p w14:paraId="6FF519CA" w14:textId="7017805E" w:rsidR="00C34251" w:rsidRPr="00087BB5" w:rsidRDefault="00801751" w:rsidP="00656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BD6798" w:rsidRPr="00087BB5">
        <w:rPr>
          <w:rFonts w:ascii="Times New Roman" w:hAnsi="Times New Roman" w:cs="Times New Roman"/>
          <w:sz w:val="28"/>
          <w:szCs w:val="28"/>
        </w:rPr>
        <w:t>Разработка архитектурного проекта</w:t>
      </w:r>
      <w:r>
        <w:rPr>
          <w:rFonts w:ascii="Times New Roman" w:hAnsi="Times New Roman" w:cs="Times New Roman"/>
          <w:sz w:val="28"/>
          <w:szCs w:val="28"/>
        </w:rPr>
        <w:t xml:space="preserve"> (далее – АП)</w:t>
      </w:r>
      <w:r w:rsidR="00331895">
        <w:rPr>
          <w:rFonts w:ascii="Times New Roman" w:hAnsi="Times New Roman" w:cs="Times New Roman"/>
          <w:sz w:val="28"/>
          <w:szCs w:val="28"/>
        </w:rPr>
        <w:t xml:space="preserve"> осуществляется</w:t>
      </w:r>
      <w:r w:rsidR="00BD6798" w:rsidRPr="00087BB5">
        <w:rPr>
          <w:rFonts w:ascii="Times New Roman" w:hAnsi="Times New Roman" w:cs="Times New Roman"/>
          <w:sz w:val="28"/>
          <w:szCs w:val="28"/>
        </w:rPr>
        <w:t xml:space="preserve"> в соответствии с ТКП</w:t>
      </w:r>
      <w:r w:rsidR="00331895">
        <w:rPr>
          <w:rFonts w:ascii="Times New Roman" w:hAnsi="Times New Roman" w:cs="Times New Roman"/>
          <w:sz w:val="28"/>
          <w:szCs w:val="28"/>
        </w:rPr>
        <w:t> </w:t>
      </w:r>
      <w:r w:rsidR="00BD6798" w:rsidRPr="00087BB5">
        <w:rPr>
          <w:rFonts w:ascii="Times New Roman" w:hAnsi="Times New Roman" w:cs="Times New Roman"/>
          <w:sz w:val="28"/>
          <w:szCs w:val="28"/>
        </w:rPr>
        <w:t xml:space="preserve">45-1.02-295-2014 «Строительство. Проектная документация. Состав и порядок разработки». При наличии отступлений от ТНПА и </w:t>
      </w:r>
      <w:r w:rsidR="00331895">
        <w:rPr>
          <w:rFonts w:ascii="Times New Roman" w:hAnsi="Times New Roman" w:cs="Times New Roman"/>
          <w:sz w:val="28"/>
          <w:szCs w:val="28"/>
        </w:rPr>
        <w:t>ТУ</w:t>
      </w:r>
      <w:r w:rsidR="00BD6798" w:rsidRPr="00087BB5">
        <w:rPr>
          <w:rFonts w:ascii="Times New Roman" w:hAnsi="Times New Roman" w:cs="Times New Roman"/>
          <w:sz w:val="28"/>
          <w:szCs w:val="28"/>
        </w:rPr>
        <w:t xml:space="preserve"> дополнительно требуется согласование </w:t>
      </w:r>
      <w:r>
        <w:rPr>
          <w:rFonts w:ascii="Times New Roman" w:hAnsi="Times New Roman" w:cs="Times New Roman"/>
          <w:sz w:val="28"/>
          <w:szCs w:val="28"/>
        </w:rPr>
        <w:t>АП</w:t>
      </w:r>
      <w:r w:rsidR="00BD6798" w:rsidRPr="00087BB5">
        <w:rPr>
          <w:rFonts w:ascii="Times New Roman" w:hAnsi="Times New Roman" w:cs="Times New Roman"/>
          <w:sz w:val="28"/>
          <w:szCs w:val="28"/>
        </w:rPr>
        <w:t xml:space="preserve"> с заинтересованными органами и организациями.</w:t>
      </w:r>
    </w:p>
    <w:p w14:paraId="29DC0827" w14:textId="75556288" w:rsidR="00BD6798" w:rsidRPr="00087BB5" w:rsidRDefault="00801751" w:rsidP="00656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BD6798" w:rsidRPr="00087BB5">
        <w:rPr>
          <w:rFonts w:ascii="Times New Roman" w:hAnsi="Times New Roman" w:cs="Times New Roman"/>
          <w:sz w:val="28"/>
          <w:szCs w:val="28"/>
        </w:rPr>
        <w:t>Разработка строительного проекта</w:t>
      </w:r>
      <w:r>
        <w:rPr>
          <w:rFonts w:ascii="Times New Roman" w:hAnsi="Times New Roman" w:cs="Times New Roman"/>
          <w:sz w:val="28"/>
          <w:szCs w:val="28"/>
        </w:rPr>
        <w:t xml:space="preserve"> (далее – СП)</w:t>
      </w:r>
      <w:r w:rsidR="00BD6798" w:rsidRPr="00087BB5">
        <w:rPr>
          <w:rFonts w:ascii="Times New Roman" w:hAnsi="Times New Roman" w:cs="Times New Roman"/>
          <w:sz w:val="28"/>
          <w:szCs w:val="28"/>
        </w:rPr>
        <w:t xml:space="preserve"> в целом на объект или по очередям строительства (с выделением пусковых комплексов). </w:t>
      </w:r>
    </w:p>
    <w:p w14:paraId="48A32BAA" w14:textId="30D80651" w:rsidR="00BD6798" w:rsidRDefault="00801751" w:rsidP="007875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BD6798" w:rsidRPr="00087BB5">
        <w:rPr>
          <w:rFonts w:ascii="Times New Roman" w:hAnsi="Times New Roman" w:cs="Times New Roman"/>
          <w:sz w:val="28"/>
          <w:szCs w:val="28"/>
        </w:rPr>
        <w:t xml:space="preserve">Государственная экспертиза </w:t>
      </w:r>
      <w:r>
        <w:rPr>
          <w:rFonts w:ascii="Times New Roman" w:hAnsi="Times New Roman" w:cs="Times New Roman"/>
          <w:sz w:val="28"/>
          <w:szCs w:val="28"/>
        </w:rPr>
        <w:t>АП и СП</w:t>
      </w:r>
      <w:r w:rsidR="00BD6798" w:rsidRPr="00087BB5">
        <w:rPr>
          <w:rFonts w:ascii="Times New Roman" w:hAnsi="Times New Roman" w:cs="Times New Roman"/>
          <w:sz w:val="28"/>
          <w:szCs w:val="28"/>
        </w:rPr>
        <w:t xml:space="preserve">, в том числе </w:t>
      </w:r>
      <w:r w:rsidR="00BD6798">
        <w:rPr>
          <w:rFonts w:ascii="Times New Roman" w:hAnsi="Times New Roman" w:cs="Times New Roman"/>
          <w:sz w:val="28"/>
          <w:szCs w:val="28"/>
        </w:rPr>
        <w:t xml:space="preserve">государственная экспертиза </w:t>
      </w:r>
      <w:r w:rsidR="00BD6798" w:rsidRPr="00BD6798">
        <w:rPr>
          <w:rFonts w:ascii="Times New Roman" w:hAnsi="Times New Roman" w:cs="Times New Roman"/>
          <w:sz w:val="28"/>
          <w:szCs w:val="28"/>
        </w:rPr>
        <w:t>энергетической эффективности</w:t>
      </w:r>
      <w:r w:rsidR="00787595">
        <w:rPr>
          <w:rFonts w:ascii="Times New Roman" w:hAnsi="Times New Roman" w:cs="Times New Roman"/>
          <w:sz w:val="28"/>
          <w:szCs w:val="28"/>
        </w:rPr>
        <w:t>.</w:t>
      </w:r>
    </w:p>
    <w:p w14:paraId="35F56BF8" w14:textId="41E9F30A" w:rsidR="00BD6798" w:rsidRDefault="00BD6798" w:rsidP="00656A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государственной экспертизы инвестором должно быть получено положительное заключение.</w:t>
      </w:r>
    </w:p>
    <w:p w14:paraId="471DA4F8" w14:textId="77777777" w:rsidR="00656AFC" w:rsidRDefault="00656AFC" w:rsidP="00656AFC">
      <w:pPr>
        <w:autoSpaceDE w:val="0"/>
        <w:autoSpaceDN w:val="0"/>
        <w:adjustRightInd w:val="0"/>
        <w:spacing w:after="0" w:line="240" w:lineRule="auto"/>
        <w:ind w:firstLine="709"/>
        <w:jc w:val="both"/>
        <w:rPr>
          <w:rFonts w:ascii="Times New Roman" w:hAnsi="Times New Roman" w:cs="Times New Roman"/>
          <w:sz w:val="28"/>
          <w:szCs w:val="28"/>
        </w:rPr>
      </w:pPr>
    </w:p>
    <w:p w14:paraId="189F3781" w14:textId="569645E4" w:rsidR="00001A7E" w:rsidRDefault="00001A7E" w:rsidP="00656AFC">
      <w:pPr>
        <w:autoSpaceDE w:val="0"/>
        <w:autoSpaceDN w:val="0"/>
        <w:adjustRightInd w:val="0"/>
        <w:spacing w:after="0" w:line="240" w:lineRule="auto"/>
        <w:ind w:firstLine="709"/>
        <w:jc w:val="both"/>
        <w:rPr>
          <w:rFonts w:ascii="Times New Roman" w:hAnsi="Times New Roman" w:cs="Times New Roman"/>
          <w:sz w:val="28"/>
          <w:szCs w:val="28"/>
          <w:u w:val="single"/>
        </w:rPr>
      </w:pPr>
      <w:r w:rsidRPr="00087BB5">
        <w:rPr>
          <w:rFonts w:ascii="Times New Roman" w:hAnsi="Times New Roman" w:cs="Times New Roman"/>
          <w:sz w:val="28"/>
          <w:szCs w:val="28"/>
          <w:u w:val="single"/>
        </w:rPr>
        <w:t>Подготовка декларации по проектной документации и ее регистрация</w:t>
      </w:r>
    </w:p>
    <w:p w14:paraId="18A9824F" w14:textId="77777777" w:rsidR="00656AFC" w:rsidRPr="00087BB5" w:rsidRDefault="00656AFC" w:rsidP="00656AFC">
      <w:pPr>
        <w:autoSpaceDE w:val="0"/>
        <w:autoSpaceDN w:val="0"/>
        <w:adjustRightInd w:val="0"/>
        <w:spacing w:after="0" w:line="240" w:lineRule="auto"/>
        <w:ind w:firstLine="709"/>
        <w:jc w:val="both"/>
        <w:rPr>
          <w:rFonts w:ascii="Times New Roman" w:hAnsi="Times New Roman" w:cs="Times New Roman"/>
          <w:sz w:val="28"/>
          <w:szCs w:val="28"/>
          <w:u w:val="single"/>
        </w:rPr>
      </w:pPr>
    </w:p>
    <w:p w14:paraId="447AF66E" w14:textId="6A771276" w:rsidR="00001A7E" w:rsidRPr="00001A7E" w:rsidRDefault="00801751" w:rsidP="00656A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01A7E">
        <w:rPr>
          <w:rFonts w:ascii="Times New Roman" w:hAnsi="Times New Roman" w:cs="Times New Roman"/>
          <w:sz w:val="28"/>
          <w:szCs w:val="28"/>
        </w:rPr>
        <w:t>Декларация соответствия составляется на основании Т</w:t>
      </w:r>
      <w:r w:rsidR="00001A7E" w:rsidRPr="00001A7E">
        <w:rPr>
          <w:rFonts w:ascii="Times New Roman" w:hAnsi="Times New Roman" w:cs="Times New Roman"/>
          <w:sz w:val="28"/>
          <w:szCs w:val="28"/>
        </w:rPr>
        <w:t xml:space="preserve">ехнического регламента Республики Беларусь </w:t>
      </w:r>
      <w:r w:rsidR="009C77A8">
        <w:rPr>
          <w:rFonts w:ascii="Times New Roman" w:hAnsi="Times New Roman" w:cs="Times New Roman"/>
          <w:sz w:val="28"/>
          <w:szCs w:val="28"/>
        </w:rPr>
        <w:t>«</w:t>
      </w:r>
      <w:r w:rsidR="00001A7E" w:rsidRPr="00001A7E">
        <w:rPr>
          <w:rFonts w:ascii="Times New Roman" w:hAnsi="Times New Roman" w:cs="Times New Roman"/>
          <w:sz w:val="28"/>
          <w:szCs w:val="28"/>
        </w:rPr>
        <w:t>Здания и сооружения, строительные материалы и изделия. Безопасность</w:t>
      </w:r>
      <w:r w:rsidR="009C77A8">
        <w:rPr>
          <w:rFonts w:ascii="Times New Roman" w:hAnsi="Times New Roman" w:cs="Times New Roman"/>
          <w:sz w:val="28"/>
          <w:szCs w:val="28"/>
        </w:rPr>
        <w:t>»</w:t>
      </w:r>
      <w:r w:rsidR="00001A7E" w:rsidRPr="00001A7E">
        <w:rPr>
          <w:rFonts w:ascii="Times New Roman" w:hAnsi="Times New Roman" w:cs="Times New Roman"/>
          <w:sz w:val="28"/>
          <w:szCs w:val="28"/>
        </w:rPr>
        <w:t xml:space="preserve"> (ТР 2009/013/BY)</w:t>
      </w:r>
      <w:r w:rsidR="00001A7E">
        <w:rPr>
          <w:rFonts w:ascii="Times New Roman" w:hAnsi="Times New Roman" w:cs="Times New Roman"/>
          <w:sz w:val="28"/>
          <w:szCs w:val="28"/>
        </w:rPr>
        <w:t xml:space="preserve">, утверждённого </w:t>
      </w:r>
      <w:r w:rsidR="00001A7E" w:rsidRPr="00001A7E">
        <w:rPr>
          <w:rFonts w:ascii="Times New Roman" w:hAnsi="Times New Roman" w:cs="Times New Roman"/>
          <w:sz w:val="28"/>
          <w:szCs w:val="28"/>
        </w:rPr>
        <w:t>Постановление</w:t>
      </w:r>
      <w:r w:rsidR="00001A7E">
        <w:rPr>
          <w:rFonts w:ascii="Times New Roman" w:hAnsi="Times New Roman" w:cs="Times New Roman"/>
          <w:sz w:val="28"/>
          <w:szCs w:val="28"/>
        </w:rPr>
        <w:t>м</w:t>
      </w:r>
      <w:r w:rsidR="00001A7E" w:rsidRPr="00001A7E">
        <w:rPr>
          <w:rFonts w:ascii="Times New Roman" w:hAnsi="Times New Roman" w:cs="Times New Roman"/>
          <w:sz w:val="28"/>
          <w:szCs w:val="28"/>
        </w:rPr>
        <w:t xml:space="preserve"> Совета Министров Рес</w:t>
      </w:r>
      <w:r w:rsidR="00001A7E">
        <w:rPr>
          <w:rFonts w:ascii="Times New Roman" w:hAnsi="Times New Roman" w:cs="Times New Roman"/>
          <w:sz w:val="28"/>
          <w:szCs w:val="28"/>
        </w:rPr>
        <w:t>публики Беларусь от 31.12.2009 №</w:t>
      </w:r>
      <w:r w:rsidR="00001A7E" w:rsidRPr="00001A7E">
        <w:rPr>
          <w:rFonts w:ascii="Times New Roman" w:hAnsi="Times New Roman" w:cs="Times New Roman"/>
          <w:sz w:val="28"/>
          <w:szCs w:val="28"/>
        </w:rPr>
        <w:t>1748</w:t>
      </w:r>
      <w:r w:rsidR="00001A7E">
        <w:rPr>
          <w:rFonts w:ascii="Times New Roman" w:hAnsi="Times New Roman" w:cs="Times New Roman"/>
          <w:sz w:val="28"/>
          <w:szCs w:val="28"/>
        </w:rPr>
        <w:t>.</w:t>
      </w:r>
    </w:p>
    <w:p w14:paraId="0173C3F6" w14:textId="750C2C2E" w:rsidR="00001A7E" w:rsidRDefault="00801751" w:rsidP="00656A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001A7E" w:rsidRPr="00001A7E">
        <w:rPr>
          <w:rFonts w:ascii="Times New Roman" w:hAnsi="Times New Roman" w:cs="Times New Roman"/>
          <w:sz w:val="28"/>
          <w:szCs w:val="28"/>
        </w:rPr>
        <w:t>Регистрация декларации по проектной документации осуществляется в соответствии с ТКП 5.2.25-2012 «Национальная система подтвержд</w:t>
      </w:r>
      <w:r w:rsidR="00001A7E">
        <w:rPr>
          <w:rFonts w:ascii="Times New Roman" w:hAnsi="Times New Roman" w:cs="Times New Roman"/>
          <w:sz w:val="28"/>
          <w:szCs w:val="28"/>
        </w:rPr>
        <w:t xml:space="preserve">ения </w:t>
      </w:r>
      <w:r w:rsidR="00001A7E">
        <w:rPr>
          <w:rFonts w:ascii="Times New Roman" w:hAnsi="Times New Roman" w:cs="Times New Roman"/>
          <w:sz w:val="28"/>
          <w:szCs w:val="28"/>
        </w:rPr>
        <w:lastRenderedPageBreak/>
        <w:t>соответствия Республики Бе</w:t>
      </w:r>
      <w:r w:rsidR="00001A7E" w:rsidRPr="00001A7E">
        <w:rPr>
          <w:rFonts w:ascii="Times New Roman" w:hAnsi="Times New Roman" w:cs="Times New Roman"/>
          <w:sz w:val="28"/>
          <w:szCs w:val="28"/>
        </w:rPr>
        <w:t>ларусь. Регистрация деклараций о соответствии проектной документации, зданий и сооружений».</w:t>
      </w:r>
    </w:p>
    <w:p w14:paraId="5EA02942" w14:textId="77777777" w:rsidR="00656AFC" w:rsidRPr="00BD6798" w:rsidRDefault="00656AFC" w:rsidP="00656AFC">
      <w:pPr>
        <w:autoSpaceDE w:val="0"/>
        <w:autoSpaceDN w:val="0"/>
        <w:adjustRightInd w:val="0"/>
        <w:spacing w:after="0" w:line="240" w:lineRule="auto"/>
        <w:ind w:firstLine="709"/>
        <w:jc w:val="both"/>
        <w:rPr>
          <w:rFonts w:ascii="Times New Roman" w:hAnsi="Times New Roman" w:cs="Times New Roman"/>
          <w:sz w:val="28"/>
          <w:szCs w:val="28"/>
        </w:rPr>
      </w:pPr>
    </w:p>
    <w:p w14:paraId="5166F201" w14:textId="19AE80F7" w:rsidR="00BD6798" w:rsidRDefault="00716992" w:rsidP="00656AFC">
      <w:pPr>
        <w:pStyle w:val="a3"/>
        <w:spacing w:after="0" w:line="240" w:lineRule="auto"/>
        <w:ind w:left="0" w:firstLine="709"/>
        <w:contextualSpacing w:val="0"/>
        <w:jc w:val="both"/>
        <w:rPr>
          <w:rFonts w:ascii="Times New Roman" w:hAnsi="Times New Roman" w:cs="Times New Roman"/>
          <w:sz w:val="28"/>
          <w:szCs w:val="28"/>
          <w:u w:val="single"/>
        </w:rPr>
      </w:pPr>
      <w:r w:rsidRPr="00087BB5">
        <w:rPr>
          <w:rFonts w:ascii="Times New Roman" w:hAnsi="Times New Roman" w:cs="Times New Roman"/>
          <w:sz w:val="28"/>
          <w:szCs w:val="28"/>
          <w:u w:val="single"/>
        </w:rPr>
        <w:t>Получение разрешения на производство строительно-монтажных работ</w:t>
      </w:r>
    </w:p>
    <w:p w14:paraId="2D9140C9" w14:textId="77777777" w:rsidR="00656AFC" w:rsidRPr="00087BB5" w:rsidRDefault="00656AFC" w:rsidP="00656AFC">
      <w:pPr>
        <w:pStyle w:val="a3"/>
        <w:spacing w:after="0" w:line="240" w:lineRule="auto"/>
        <w:ind w:left="0" w:firstLine="709"/>
        <w:contextualSpacing w:val="0"/>
        <w:jc w:val="both"/>
        <w:rPr>
          <w:rFonts w:ascii="Times New Roman" w:hAnsi="Times New Roman" w:cs="Times New Roman"/>
          <w:sz w:val="28"/>
          <w:szCs w:val="28"/>
          <w:u w:val="single"/>
        </w:rPr>
      </w:pPr>
    </w:p>
    <w:p w14:paraId="04533516" w14:textId="6F07CF74" w:rsidR="00BD6798" w:rsidRDefault="00716992"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Для получения разрешения необходимо обратиться в инспекцию</w:t>
      </w:r>
      <w:r w:rsidRPr="00716992">
        <w:rPr>
          <w:rFonts w:ascii="Times New Roman" w:hAnsi="Times New Roman" w:cs="Times New Roman"/>
          <w:sz w:val="28"/>
          <w:szCs w:val="28"/>
        </w:rPr>
        <w:t xml:space="preserve"> Департамента контроля и надзора за строительством Государственного комитета по стандартизации Республики </w:t>
      </w:r>
      <w:r>
        <w:rPr>
          <w:rFonts w:ascii="Times New Roman" w:hAnsi="Times New Roman" w:cs="Times New Roman"/>
          <w:sz w:val="28"/>
          <w:szCs w:val="28"/>
        </w:rPr>
        <w:t>Беларусь по областям и г.</w:t>
      </w:r>
      <w:r w:rsidR="00801751">
        <w:rPr>
          <w:rFonts w:ascii="Times New Roman" w:hAnsi="Times New Roman" w:cs="Times New Roman"/>
          <w:sz w:val="28"/>
          <w:szCs w:val="28"/>
        </w:rPr>
        <w:t> </w:t>
      </w:r>
      <w:r>
        <w:rPr>
          <w:rFonts w:ascii="Times New Roman" w:hAnsi="Times New Roman" w:cs="Times New Roman"/>
          <w:sz w:val="28"/>
          <w:szCs w:val="28"/>
        </w:rPr>
        <w:t>Минску или специализированную</w:t>
      </w:r>
      <w:r w:rsidRPr="00716992">
        <w:rPr>
          <w:rFonts w:ascii="Times New Roman" w:hAnsi="Times New Roman" w:cs="Times New Roman"/>
          <w:sz w:val="28"/>
          <w:szCs w:val="28"/>
        </w:rPr>
        <w:t xml:space="preserve"> инспекци</w:t>
      </w:r>
      <w:r>
        <w:rPr>
          <w:rFonts w:ascii="Times New Roman" w:hAnsi="Times New Roman" w:cs="Times New Roman"/>
          <w:sz w:val="28"/>
          <w:szCs w:val="28"/>
        </w:rPr>
        <w:t>ю</w:t>
      </w:r>
      <w:r w:rsidRPr="00716992">
        <w:rPr>
          <w:rFonts w:ascii="Times New Roman" w:hAnsi="Times New Roman" w:cs="Times New Roman"/>
          <w:sz w:val="28"/>
          <w:szCs w:val="28"/>
        </w:rPr>
        <w:t xml:space="preserve"> Департамента контроля и надзора за строительством Государственного комитета по стандартизации Республики Беларусь</w:t>
      </w:r>
      <w:r>
        <w:rPr>
          <w:rFonts w:ascii="Times New Roman" w:hAnsi="Times New Roman" w:cs="Times New Roman"/>
          <w:sz w:val="28"/>
          <w:szCs w:val="28"/>
        </w:rPr>
        <w:t>.</w:t>
      </w:r>
    </w:p>
    <w:p w14:paraId="4ECEE4CB" w14:textId="77777777" w:rsidR="00656AFC" w:rsidRDefault="00656AFC" w:rsidP="00656AFC">
      <w:pPr>
        <w:pStyle w:val="a3"/>
        <w:spacing w:after="0" w:line="240" w:lineRule="auto"/>
        <w:ind w:left="0" w:firstLine="709"/>
        <w:contextualSpacing w:val="0"/>
        <w:jc w:val="both"/>
        <w:rPr>
          <w:rFonts w:ascii="Times New Roman" w:hAnsi="Times New Roman" w:cs="Times New Roman"/>
          <w:sz w:val="28"/>
          <w:szCs w:val="28"/>
        </w:rPr>
      </w:pPr>
    </w:p>
    <w:p w14:paraId="0252D69D" w14:textId="5FFC190E" w:rsidR="00C34251" w:rsidRPr="00656AFC" w:rsidRDefault="00001A7E" w:rsidP="00656AFC">
      <w:pPr>
        <w:pStyle w:val="a3"/>
        <w:spacing w:after="0" w:line="240" w:lineRule="auto"/>
        <w:ind w:left="0" w:firstLine="709"/>
        <w:contextualSpacing w:val="0"/>
        <w:jc w:val="both"/>
        <w:rPr>
          <w:rFonts w:ascii="Times New Roman" w:hAnsi="Times New Roman" w:cs="Times New Roman"/>
          <w:sz w:val="28"/>
          <w:szCs w:val="28"/>
          <w:u w:val="single"/>
        </w:rPr>
      </w:pPr>
      <w:r w:rsidRPr="00656AFC">
        <w:rPr>
          <w:rFonts w:ascii="Times New Roman" w:hAnsi="Times New Roman" w:cs="Times New Roman"/>
          <w:sz w:val="28"/>
          <w:szCs w:val="28"/>
          <w:u w:val="single"/>
        </w:rPr>
        <w:t xml:space="preserve">Процедуры в отношении </w:t>
      </w:r>
      <w:r w:rsidR="00DA40B4" w:rsidRPr="00656AFC">
        <w:rPr>
          <w:rFonts w:ascii="Times New Roman" w:hAnsi="Times New Roman" w:cs="Times New Roman"/>
          <w:sz w:val="28"/>
          <w:szCs w:val="28"/>
          <w:u w:val="single"/>
        </w:rPr>
        <w:t xml:space="preserve">приобретаемого </w:t>
      </w:r>
      <w:r w:rsidRPr="00656AFC">
        <w:rPr>
          <w:rFonts w:ascii="Times New Roman" w:hAnsi="Times New Roman" w:cs="Times New Roman"/>
          <w:sz w:val="28"/>
          <w:szCs w:val="28"/>
          <w:u w:val="single"/>
        </w:rPr>
        <w:t>оборудования для ветропарков</w:t>
      </w:r>
    </w:p>
    <w:p w14:paraId="5E042494" w14:textId="77777777" w:rsidR="00801751" w:rsidRDefault="00801751" w:rsidP="00656AFC">
      <w:pPr>
        <w:pStyle w:val="a3"/>
        <w:spacing w:after="0" w:line="240" w:lineRule="auto"/>
        <w:ind w:left="0" w:firstLine="709"/>
        <w:contextualSpacing w:val="0"/>
        <w:jc w:val="both"/>
        <w:rPr>
          <w:rFonts w:ascii="Times New Roman" w:hAnsi="Times New Roman" w:cs="Times New Roman"/>
          <w:sz w:val="28"/>
          <w:szCs w:val="28"/>
          <w:u w:val="single"/>
        </w:rPr>
      </w:pPr>
    </w:p>
    <w:p w14:paraId="1545653D" w14:textId="655A1F60" w:rsidR="00DA40B4" w:rsidRDefault="00801751" w:rsidP="00656AFC">
      <w:pPr>
        <w:pStyle w:val="a3"/>
        <w:spacing w:after="0" w:line="240" w:lineRule="auto"/>
        <w:ind w:left="0" w:firstLine="709"/>
        <w:contextualSpacing w:val="0"/>
        <w:jc w:val="both"/>
        <w:rPr>
          <w:rFonts w:ascii="Times New Roman" w:hAnsi="Times New Roman" w:cs="Times New Roman"/>
          <w:sz w:val="28"/>
          <w:szCs w:val="28"/>
          <w:u w:val="single"/>
        </w:rPr>
      </w:pPr>
      <w:r w:rsidRPr="00801751">
        <w:rPr>
          <w:rFonts w:ascii="Times New Roman" w:hAnsi="Times New Roman" w:cs="Times New Roman"/>
          <w:sz w:val="28"/>
          <w:szCs w:val="28"/>
        </w:rPr>
        <w:t xml:space="preserve">1. </w:t>
      </w:r>
      <w:r w:rsidR="00DA40B4" w:rsidRPr="00DA40B4">
        <w:rPr>
          <w:rFonts w:ascii="Times New Roman" w:hAnsi="Times New Roman" w:cs="Times New Roman"/>
          <w:sz w:val="28"/>
          <w:szCs w:val="28"/>
          <w:u w:val="single"/>
        </w:rPr>
        <w:t>Освобождение от налога на добавленную стоимость (НДС)</w:t>
      </w:r>
    </w:p>
    <w:p w14:paraId="5BF1BDD6" w14:textId="77777777" w:rsidR="00656AFC" w:rsidRPr="00DA40B4" w:rsidRDefault="00656AFC" w:rsidP="00656AFC">
      <w:pPr>
        <w:pStyle w:val="a3"/>
        <w:spacing w:after="0" w:line="240" w:lineRule="auto"/>
        <w:ind w:left="0" w:firstLine="709"/>
        <w:contextualSpacing w:val="0"/>
        <w:jc w:val="both"/>
        <w:rPr>
          <w:rFonts w:ascii="Times New Roman" w:hAnsi="Times New Roman" w:cs="Times New Roman"/>
          <w:sz w:val="28"/>
          <w:szCs w:val="28"/>
          <w:u w:val="single"/>
        </w:rPr>
      </w:pPr>
    </w:p>
    <w:p w14:paraId="686A57EA" w14:textId="5536FCA9" w:rsidR="00001A7E" w:rsidRDefault="00001A7E"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sidR="00DA40B4">
        <w:rPr>
          <w:rFonts w:ascii="Times New Roman" w:hAnsi="Times New Roman" w:cs="Times New Roman"/>
          <w:sz w:val="28"/>
          <w:szCs w:val="28"/>
        </w:rPr>
        <w:t xml:space="preserve">инвестором заключен инвестиционный договор, то при приобретении оборудования для ветропарка, инвестор вправе обратиться в орган, с которым заключен инвестиционный договор, с целью </w:t>
      </w:r>
      <w:r w:rsidR="00DA40B4" w:rsidRPr="00DA40B4">
        <w:rPr>
          <w:rFonts w:ascii="Times New Roman" w:hAnsi="Times New Roman" w:cs="Times New Roman"/>
          <w:sz w:val="28"/>
          <w:szCs w:val="28"/>
        </w:rPr>
        <w:t xml:space="preserve">согласования перечня товаров (работ, услуг), имущественных прав, приобретенных (ввезенных на территорию Республики Беларусь) и использованных для проектирования, строительства (реконструкции), оснащения объектов, предусмотренных в инвестиционном проекте, реализуемом в соответствии с инвестиционным договором с Республикой Беларусь, в целях предоставления вычета в полном объеме сумм </w:t>
      </w:r>
      <w:r w:rsidR="00DA40B4">
        <w:rPr>
          <w:rFonts w:ascii="Times New Roman" w:hAnsi="Times New Roman" w:cs="Times New Roman"/>
          <w:sz w:val="28"/>
          <w:szCs w:val="28"/>
        </w:rPr>
        <w:t xml:space="preserve">НДС, </w:t>
      </w:r>
      <w:r w:rsidR="00DA40B4" w:rsidRPr="00DA40B4">
        <w:rPr>
          <w:rFonts w:ascii="Times New Roman" w:hAnsi="Times New Roman" w:cs="Times New Roman"/>
          <w:sz w:val="28"/>
          <w:szCs w:val="28"/>
        </w:rPr>
        <w:t>уплаченных при приобретении (ввозе на территорию Республики Беларусь) товаров (работ, услуг), имущественных прав, использованных для проектирования, строительства (реконструкции), оснащения объектов, предусмотренны</w:t>
      </w:r>
      <w:r w:rsidR="00DA40B4">
        <w:rPr>
          <w:rFonts w:ascii="Times New Roman" w:hAnsi="Times New Roman" w:cs="Times New Roman"/>
          <w:sz w:val="28"/>
          <w:szCs w:val="28"/>
        </w:rPr>
        <w:t>х в этом инвестиционном проекте.</w:t>
      </w:r>
    </w:p>
    <w:p w14:paraId="5EFE6827" w14:textId="3B93F21E" w:rsidR="00DA40B4" w:rsidRDefault="00DA40B4"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случае, если инвестор реализует инвестиционный проект без заключения инвестиционного договора, инвестор вправе обратиться в Государственный комитет</w:t>
      </w:r>
      <w:r w:rsidRPr="00DA40B4">
        <w:rPr>
          <w:rFonts w:ascii="Times New Roman" w:hAnsi="Times New Roman" w:cs="Times New Roman"/>
          <w:sz w:val="28"/>
          <w:szCs w:val="28"/>
        </w:rPr>
        <w:t xml:space="preserve"> по стандартизации Республики Беларусь </w:t>
      </w:r>
      <w:r>
        <w:rPr>
          <w:rFonts w:ascii="Times New Roman" w:hAnsi="Times New Roman" w:cs="Times New Roman"/>
          <w:sz w:val="28"/>
          <w:szCs w:val="28"/>
        </w:rPr>
        <w:t>для получения заключения</w:t>
      </w:r>
      <w:r w:rsidRPr="00DA40B4">
        <w:rPr>
          <w:rFonts w:ascii="Times New Roman" w:hAnsi="Times New Roman" w:cs="Times New Roman"/>
          <w:sz w:val="28"/>
          <w:szCs w:val="28"/>
        </w:rPr>
        <w:t xml:space="preserve"> об отнесении ввозимых товаров к установкам, комплектующим и запасным частям к ним по использованию воз</w:t>
      </w:r>
      <w:r>
        <w:rPr>
          <w:rFonts w:ascii="Times New Roman" w:hAnsi="Times New Roman" w:cs="Times New Roman"/>
          <w:sz w:val="28"/>
          <w:szCs w:val="28"/>
        </w:rPr>
        <w:t>обновляемых источников энергии, с целью освобождения от уплаты НДС.</w:t>
      </w:r>
    </w:p>
    <w:p w14:paraId="5A99A046" w14:textId="77777777" w:rsidR="00656AFC" w:rsidRDefault="00656AFC" w:rsidP="00656AFC">
      <w:pPr>
        <w:spacing w:after="0" w:line="240" w:lineRule="auto"/>
        <w:ind w:firstLine="709"/>
        <w:jc w:val="both"/>
        <w:rPr>
          <w:rFonts w:ascii="Times New Roman" w:hAnsi="Times New Roman" w:cs="Times New Roman"/>
          <w:sz w:val="28"/>
          <w:szCs w:val="28"/>
          <w:u w:val="single"/>
        </w:rPr>
      </w:pPr>
    </w:p>
    <w:p w14:paraId="35BC2CEF" w14:textId="070B0C85" w:rsidR="00DA40B4" w:rsidRDefault="00801751" w:rsidP="00656AFC">
      <w:pPr>
        <w:spacing w:after="0" w:line="240" w:lineRule="auto"/>
        <w:ind w:firstLine="709"/>
        <w:jc w:val="both"/>
        <w:rPr>
          <w:rFonts w:ascii="Times New Roman" w:hAnsi="Times New Roman" w:cs="Times New Roman"/>
          <w:sz w:val="28"/>
          <w:szCs w:val="28"/>
          <w:u w:val="single"/>
        </w:rPr>
      </w:pPr>
      <w:r w:rsidRPr="00801751">
        <w:rPr>
          <w:rFonts w:ascii="Times New Roman" w:hAnsi="Times New Roman" w:cs="Times New Roman"/>
          <w:sz w:val="28"/>
          <w:szCs w:val="28"/>
        </w:rPr>
        <w:t>2. </w:t>
      </w:r>
      <w:r w:rsidR="00225235" w:rsidRPr="00947334">
        <w:rPr>
          <w:rFonts w:ascii="Times New Roman" w:hAnsi="Times New Roman" w:cs="Times New Roman"/>
          <w:sz w:val="28"/>
          <w:szCs w:val="28"/>
          <w:u w:val="single"/>
        </w:rPr>
        <w:t>Оценка соответствия оборудования техническим нормативным актам</w:t>
      </w:r>
      <w:r w:rsidR="001F5B33" w:rsidRPr="00947334">
        <w:rPr>
          <w:rFonts w:ascii="Times New Roman" w:hAnsi="Times New Roman" w:cs="Times New Roman"/>
          <w:sz w:val="28"/>
          <w:szCs w:val="28"/>
          <w:u w:val="single"/>
        </w:rPr>
        <w:t xml:space="preserve"> Таможенного союза и Республики Беларусь</w:t>
      </w:r>
    </w:p>
    <w:p w14:paraId="2FA802F2" w14:textId="77777777" w:rsidR="00656AFC" w:rsidRPr="00947334" w:rsidRDefault="00656AFC" w:rsidP="00656AFC">
      <w:pPr>
        <w:spacing w:after="0" w:line="240" w:lineRule="auto"/>
        <w:ind w:firstLine="709"/>
        <w:jc w:val="both"/>
        <w:rPr>
          <w:rFonts w:ascii="Times New Roman" w:hAnsi="Times New Roman" w:cs="Times New Roman"/>
          <w:sz w:val="28"/>
          <w:szCs w:val="28"/>
          <w:u w:val="single"/>
        </w:rPr>
      </w:pPr>
    </w:p>
    <w:p w14:paraId="3A0568D5" w14:textId="62A85CB2" w:rsidR="00922C44" w:rsidRDefault="00947334"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При ввозе оборудования для установки при строительстве ветропарков инвестор обязан получить документы, подтверждающие соответствие оборудования требованиям технических регламентов Таможенного союза или технических нормативных актов Республики Беларусь (сертификация, декларирование соответствия, другие процедуры при </w:t>
      </w:r>
      <w:r w:rsidR="00FC1CCF">
        <w:rPr>
          <w:rFonts w:ascii="Times New Roman" w:hAnsi="Times New Roman" w:cs="Times New Roman"/>
          <w:sz w:val="28"/>
          <w:szCs w:val="28"/>
        </w:rPr>
        <w:t>необходимости</w:t>
      </w:r>
      <w:r>
        <w:rPr>
          <w:rFonts w:ascii="Times New Roman" w:hAnsi="Times New Roman" w:cs="Times New Roman"/>
          <w:sz w:val="28"/>
          <w:szCs w:val="28"/>
        </w:rPr>
        <w:t>).</w:t>
      </w:r>
    </w:p>
    <w:p w14:paraId="0203118A" w14:textId="77777777" w:rsidR="00656AFC" w:rsidRDefault="00656AFC" w:rsidP="00656AFC">
      <w:pPr>
        <w:pStyle w:val="a3"/>
        <w:spacing w:after="0" w:line="240" w:lineRule="auto"/>
        <w:ind w:left="0" w:firstLine="709"/>
        <w:contextualSpacing w:val="0"/>
        <w:jc w:val="both"/>
        <w:rPr>
          <w:rFonts w:ascii="Times New Roman" w:hAnsi="Times New Roman" w:cs="Times New Roman"/>
          <w:sz w:val="28"/>
          <w:szCs w:val="28"/>
        </w:rPr>
      </w:pPr>
    </w:p>
    <w:p w14:paraId="3CD05BDD" w14:textId="4F046727" w:rsidR="00947334" w:rsidRDefault="00947334" w:rsidP="00656AFC">
      <w:pPr>
        <w:pStyle w:val="a3"/>
        <w:spacing w:after="0" w:line="240" w:lineRule="auto"/>
        <w:ind w:left="0" w:firstLine="709"/>
        <w:contextualSpacing w:val="0"/>
        <w:jc w:val="both"/>
        <w:rPr>
          <w:rFonts w:ascii="Times New Roman" w:hAnsi="Times New Roman" w:cs="Times New Roman"/>
          <w:sz w:val="28"/>
          <w:szCs w:val="28"/>
          <w:u w:val="single"/>
        </w:rPr>
      </w:pPr>
      <w:r w:rsidRPr="00656AFC">
        <w:rPr>
          <w:rFonts w:ascii="Times New Roman" w:hAnsi="Times New Roman" w:cs="Times New Roman"/>
          <w:sz w:val="28"/>
          <w:szCs w:val="28"/>
          <w:u w:val="single"/>
        </w:rPr>
        <w:lastRenderedPageBreak/>
        <w:t xml:space="preserve">Процедуры </w:t>
      </w:r>
      <w:r w:rsidR="0011410A" w:rsidRPr="00656AFC">
        <w:rPr>
          <w:rFonts w:ascii="Times New Roman" w:hAnsi="Times New Roman" w:cs="Times New Roman"/>
          <w:sz w:val="28"/>
          <w:szCs w:val="28"/>
          <w:u w:val="single"/>
        </w:rPr>
        <w:t>по вводу ветропарка</w:t>
      </w:r>
      <w:r w:rsidR="00F2537F">
        <w:rPr>
          <w:rFonts w:ascii="Times New Roman" w:hAnsi="Times New Roman" w:cs="Times New Roman"/>
          <w:sz w:val="28"/>
          <w:szCs w:val="28"/>
          <w:u w:val="single"/>
        </w:rPr>
        <w:t xml:space="preserve"> в эксплуатацию:</w:t>
      </w:r>
    </w:p>
    <w:p w14:paraId="522EE0CB" w14:textId="77777777" w:rsidR="00656AFC" w:rsidRPr="00656AFC" w:rsidRDefault="00656AFC" w:rsidP="00656AFC">
      <w:pPr>
        <w:pStyle w:val="a3"/>
        <w:spacing w:after="0" w:line="240" w:lineRule="auto"/>
        <w:ind w:left="0" w:firstLine="709"/>
        <w:contextualSpacing w:val="0"/>
        <w:jc w:val="both"/>
        <w:rPr>
          <w:rFonts w:ascii="Times New Roman" w:hAnsi="Times New Roman" w:cs="Times New Roman"/>
          <w:sz w:val="28"/>
          <w:szCs w:val="28"/>
          <w:u w:val="single"/>
        </w:rPr>
      </w:pPr>
    </w:p>
    <w:p w14:paraId="61B3671C" w14:textId="5AD4E69F" w:rsidR="00947334" w:rsidRDefault="00F2537F"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656AFC">
        <w:rPr>
          <w:rFonts w:ascii="Times New Roman" w:hAnsi="Times New Roman" w:cs="Times New Roman"/>
          <w:sz w:val="28"/>
          <w:szCs w:val="28"/>
        </w:rPr>
        <w:t>п</w:t>
      </w:r>
      <w:r w:rsidR="0011410A">
        <w:rPr>
          <w:rFonts w:ascii="Times New Roman" w:hAnsi="Times New Roman" w:cs="Times New Roman"/>
          <w:sz w:val="28"/>
          <w:szCs w:val="28"/>
        </w:rPr>
        <w:t>одготовка и р</w:t>
      </w:r>
      <w:r w:rsidR="0011410A" w:rsidRPr="0011410A">
        <w:rPr>
          <w:rFonts w:ascii="Times New Roman" w:hAnsi="Times New Roman" w:cs="Times New Roman"/>
          <w:sz w:val="28"/>
          <w:szCs w:val="28"/>
        </w:rPr>
        <w:t>егистрация декларации о соответствии здания, сооружения ТКП 5.2.25–2012</w:t>
      </w:r>
      <w:r w:rsidR="0011410A">
        <w:rPr>
          <w:rFonts w:ascii="Times New Roman" w:hAnsi="Times New Roman" w:cs="Times New Roman"/>
          <w:sz w:val="28"/>
          <w:szCs w:val="28"/>
        </w:rPr>
        <w:t>;</w:t>
      </w:r>
    </w:p>
    <w:p w14:paraId="52B7FD82" w14:textId="2843D94C" w:rsidR="0011410A" w:rsidRDefault="00F2537F"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656AFC">
        <w:rPr>
          <w:rFonts w:ascii="Times New Roman" w:hAnsi="Times New Roman" w:cs="Times New Roman"/>
          <w:sz w:val="28"/>
          <w:szCs w:val="28"/>
        </w:rPr>
        <w:t>п</w:t>
      </w:r>
      <w:r w:rsidR="0011410A">
        <w:rPr>
          <w:rFonts w:ascii="Times New Roman" w:hAnsi="Times New Roman" w:cs="Times New Roman"/>
          <w:sz w:val="28"/>
          <w:szCs w:val="28"/>
        </w:rPr>
        <w:t>одача</w:t>
      </w:r>
      <w:r w:rsidR="0011410A" w:rsidRPr="0011410A">
        <w:rPr>
          <w:rFonts w:ascii="Times New Roman" w:hAnsi="Times New Roman" w:cs="Times New Roman"/>
          <w:sz w:val="28"/>
          <w:szCs w:val="28"/>
        </w:rPr>
        <w:t xml:space="preserve"> заявл</w:t>
      </w:r>
      <w:r w:rsidR="0011410A">
        <w:rPr>
          <w:rFonts w:ascii="Times New Roman" w:hAnsi="Times New Roman" w:cs="Times New Roman"/>
          <w:sz w:val="28"/>
          <w:szCs w:val="28"/>
        </w:rPr>
        <w:t>ения на приемку в эксплуатацию ветропарка</w:t>
      </w:r>
      <w:r w:rsidR="0011410A" w:rsidRPr="0011410A">
        <w:rPr>
          <w:rFonts w:ascii="Times New Roman" w:hAnsi="Times New Roman" w:cs="Times New Roman"/>
          <w:sz w:val="28"/>
          <w:szCs w:val="28"/>
        </w:rPr>
        <w:t xml:space="preserve"> и заявления на получение сертификата о подтверждении происхождения энергии в те</w:t>
      </w:r>
      <w:r w:rsidR="0011410A">
        <w:rPr>
          <w:rFonts w:ascii="Times New Roman" w:hAnsi="Times New Roman" w:cs="Times New Roman"/>
          <w:sz w:val="28"/>
          <w:szCs w:val="28"/>
        </w:rPr>
        <w:t xml:space="preserve">рриториальный орган Минприроды; </w:t>
      </w:r>
    </w:p>
    <w:p w14:paraId="5BA843DB" w14:textId="04153DDC" w:rsidR="0011410A" w:rsidRDefault="00F2537F" w:rsidP="00656AFC">
      <w:pPr>
        <w:pStyle w:val="a3"/>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656AFC">
        <w:rPr>
          <w:rFonts w:ascii="Times New Roman" w:hAnsi="Times New Roman" w:cs="Times New Roman"/>
          <w:sz w:val="28"/>
          <w:szCs w:val="28"/>
        </w:rPr>
        <w:t>п</w:t>
      </w:r>
      <w:r w:rsidR="0011410A" w:rsidRPr="0011410A">
        <w:rPr>
          <w:rFonts w:ascii="Times New Roman" w:hAnsi="Times New Roman" w:cs="Times New Roman"/>
          <w:sz w:val="28"/>
          <w:szCs w:val="28"/>
        </w:rPr>
        <w:t xml:space="preserve">олучение заключений государственных надзорных органов о соответствии </w:t>
      </w:r>
      <w:r w:rsidR="0011410A">
        <w:rPr>
          <w:rFonts w:ascii="Times New Roman" w:hAnsi="Times New Roman" w:cs="Times New Roman"/>
          <w:sz w:val="28"/>
          <w:szCs w:val="28"/>
        </w:rPr>
        <w:t>ветропарка</w:t>
      </w:r>
      <w:r w:rsidR="0011410A" w:rsidRPr="0011410A">
        <w:rPr>
          <w:rFonts w:ascii="Times New Roman" w:hAnsi="Times New Roman" w:cs="Times New Roman"/>
          <w:sz w:val="28"/>
          <w:szCs w:val="28"/>
        </w:rPr>
        <w:t xml:space="preserve"> утвержденной проектной документации, требованиям эксплуатационной надежности и безопасности</w:t>
      </w:r>
      <w:r w:rsidR="0011410A">
        <w:rPr>
          <w:rFonts w:ascii="Times New Roman" w:hAnsi="Times New Roman" w:cs="Times New Roman"/>
          <w:sz w:val="28"/>
          <w:szCs w:val="28"/>
        </w:rPr>
        <w:t>;</w:t>
      </w:r>
    </w:p>
    <w:p w14:paraId="41FE45C6" w14:textId="58AE1EFD" w:rsidR="0011410A" w:rsidRDefault="00F2537F" w:rsidP="00656A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AFC">
        <w:rPr>
          <w:rFonts w:ascii="Times New Roman" w:hAnsi="Times New Roman" w:cs="Times New Roman"/>
          <w:sz w:val="28"/>
          <w:szCs w:val="28"/>
        </w:rPr>
        <w:t>п</w:t>
      </w:r>
      <w:r w:rsidR="0011410A">
        <w:rPr>
          <w:rFonts w:ascii="Times New Roman" w:hAnsi="Times New Roman" w:cs="Times New Roman"/>
          <w:sz w:val="28"/>
          <w:szCs w:val="28"/>
        </w:rPr>
        <w:t xml:space="preserve">одписание акта приемки </w:t>
      </w:r>
      <w:r w:rsidR="0011410A" w:rsidRPr="0011410A">
        <w:rPr>
          <w:rFonts w:ascii="Times New Roman" w:hAnsi="Times New Roman" w:cs="Times New Roman"/>
          <w:sz w:val="28"/>
          <w:szCs w:val="28"/>
        </w:rPr>
        <w:t>объекта в эксплуатацию</w:t>
      </w:r>
      <w:r w:rsidR="0011410A">
        <w:rPr>
          <w:rFonts w:ascii="Times New Roman" w:hAnsi="Times New Roman" w:cs="Times New Roman"/>
          <w:sz w:val="28"/>
          <w:szCs w:val="28"/>
        </w:rPr>
        <w:t xml:space="preserve">; </w:t>
      </w:r>
    </w:p>
    <w:p w14:paraId="26C8BA6A" w14:textId="2AE7BF7B" w:rsidR="0011410A" w:rsidRPr="00656AFC" w:rsidRDefault="00F2537F" w:rsidP="00656A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AFC">
        <w:rPr>
          <w:rFonts w:ascii="Times New Roman" w:hAnsi="Times New Roman" w:cs="Times New Roman"/>
          <w:sz w:val="28"/>
          <w:szCs w:val="28"/>
        </w:rPr>
        <w:t>п</w:t>
      </w:r>
      <w:r w:rsidR="0011410A" w:rsidRPr="00656AFC">
        <w:rPr>
          <w:rFonts w:ascii="Times New Roman" w:hAnsi="Times New Roman" w:cs="Times New Roman"/>
          <w:sz w:val="28"/>
          <w:szCs w:val="28"/>
        </w:rPr>
        <w:t>олучение сертификата о подтверждении происхождения энергии;</w:t>
      </w:r>
    </w:p>
    <w:p w14:paraId="032BB3AC" w14:textId="4DF3FE5E" w:rsidR="0011410A" w:rsidRPr="0011410A" w:rsidRDefault="00F2537F" w:rsidP="00656A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6AFC">
        <w:rPr>
          <w:rFonts w:ascii="Times New Roman" w:hAnsi="Times New Roman" w:cs="Times New Roman"/>
          <w:sz w:val="28"/>
          <w:szCs w:val="28"/>
        </w:rPr>
        <w:t>п</w:t>
      </w:r>
      <w:r w:rsidR="0011410A">
        <w:rPr>
          <w:rFonts w:ascii="Times New Roman" w:hAnsi="Times New Roman" w:cs="Times New Roman"/>
          <w:sz w:val="28"/>
          <w:szCs w:val="28"/>
        </w:rPr>
        <w:t xml:space="preserve">одключение </w:t>
      </w:r>
      <w:r w:rsidR="0011410A" w:rsidRPr="0011410A">
        <w:rPr>
          <w:rFonts w:ascii="Times New Roman" w:hAnsi="Times New Roman" w:cs="Times New Roman"/>
          <w:sz w:val="28"/>
          <w:szCs w:val="28"/>
        </w:rPr>
        <w:t>к электрическим сетям энергоснабжающей</w:t>
      </w:r>
      <w:r w:rsidR="0011410A">
        <w:rPr>
          <w:rFonts w:ascii="Times New Roman" w:hAnsi="Times New Roman" w:cs="Times New Roman"/>
          <w:sz w:val="28"/>
          <w:szCs w:val="28"/>
        </w:rPr>
        <w:t xml:space="preserve"> </w:t>
      </w:r>
      <w:r w:rsidR="0011410A" w:rsidRPr="0011410A">
        <w:rPr>
          <w:rFonts w:ascii="Times New Roman" w:hAnsi="Times New Roman" w:cs="Times New Roman"/>
          <w:sz w:val="28"/>
          <w:szCs w:val="28"/>
        </w:rPr>
        <w:t>организации</w:t>
      </w:r>
      <w:r>
        <w:rPr>
          <w:rFonts w:ascii="Times New Roman" w:hAnsi="Times New Roman" w:cs="Times New Roman"/>
          <w:sz w:val="28"/>
          <w:szCs w:val="28"/>
        </w:rPr>
        <w:t>;</w:t>
      </w:r>
    </w:p>
    <w:p w14:paraId="288FA5E0" w14:textId="37F9728B" w:rsidR="0011410A" w:rsidRDefault="00F2537F" w:rsidP="00656AF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w:t>
      </w:r>
      <w:r w:rsidR="00656AFC">
        <w:rPr>
          <w:rFonts w:ascii="Times New Roman" w:hAnsi="Times New Roman" w:cs="Times New Roman"/>
          <w:sz w:val="28"/>
          <w:szCs w:val="28"/>
        </w:rPr>
        <w:t>п</w:t>
      </w:r>
      <w:r w:rsidR="0011410A">
        <w:rPr>
          <w:rFonts w:ascii="Times New Roman" w:hAnsi="Times New Roman" w:cs="Times New Roman"/>
          <w:sz w:val="28"/>
          <w:szCs w:val="28"/>
        </w:rPr>
        <w:t xml:space="preserve">одключение ветропарка </w:t>
      </w:r>
      <w:r w:rsidR="0011410A" w:rsidRPr="0011410A">
        <w:rPr>
          <w:rFonts w:ascii="Times New Roman" w:hAnsi="Times New Roman" w:cs="Times New Roman"/>
          <w:sz w:val="28"/>
          <w:szCs w:val="28"/>
        </w:rPr>
        <w:t>к электрическим сетям энергоснабжающей</w:t>
      </w:r>
      <w:r w:rsidR="0011410A">
        <w:rPr>
          <w:rFonts w:ascii="Times New Roman" w:hAnsi="Times New Roman" w:cs="Times New Roman"/>
          <w:sz w:val="28"/>
          <w:szCs w:val="28"/>
        </w:rPr>
        <w:t xml:space="preserve"> </w:t>
      </w:r>
      <w:r w:rsidR="0011410A" w:rsidRPr="0011410A">
        <w:rPr>
          <w:rFonts w:ascii="Times New Roman" w:hAnsi="Times New Roman" w:cs="Times New Roman"/>
          <w:sz w:val="28"/>
          <w:szCs w:val="28"/>
        </w:rPr>
        <w:t>организации осуществляется филиалом «Электрические сети».</w:t>
      </w:r>
    </w:p>
    <w:p w14:paraId="12E87326" w14:textId="77777777" w:rsidR="001C4127" w:rsidRDefault="001C4127" w:rsidP="00716992">
      <w:pPr>
        <w:pStyle w:val="a3"/>
        <w:spacing w:after="120" w:line="240" w:lineRule="auto"/>
        <w:ind w:left="0"/>
        <w:contextualSpacing w:val="0"/>
        <w:jc w:val="both"/>
        <w:rPr>
          <w:rFonts w:ascii="Times New Roman" w:hAnsi="Times New Roman" w:cs="Times New Roman"/>
          <w:sz w:val="28"/>
          <w:szCs w:val="28"/>
        </w:rPr>
      </w:pPr>
    </w:p>
    <w:p w14:paraId="486A03FA" w14:textId="037D05D0" w:rsidR="008925BC" w:rsidRDefault="008925BC" w:rsidP="00716992">
      <w:pPr>
        <w:spacing w:after="120" w:line="240" w:lineRule="auto"/>
        <w:rPr>
          <w:rFonts w:ascii="Times New Roman" w:hAnsi="Times New Roman" w:cs="Times New Roman"/>
          <w:sz w:val="28"/>
          <w:szCs w:val="28"/>
        </w:rPr>
      </w:pPr>
      <w:r>
        <w:rPr>
          <w:rFonts w:ascii="Times New Roman" w:hAnsi="Times New Roman" w:cs="Times New Roman"/>
          <w:sz w:val="28"/>
          <w:szCs w:val="28"/>
        </w:rPr>
        <w:br w:type="page"/>
      </w:r>
    </w:p>
    <w:p w14:paraId="110CD168" w14:textId="48153928" w:rsidR="00331895" w:rsidRPr="000C638E" w:rsidRDefault="000C638E" w:rsidP="00331895">
      <w:pPr>
        <w:spacing w:after="120" w:line="240" w:lineRule="auto"/>
        <w:ind w:left="4395"/>
        <w:jc w:val="both"/>
        <w:rPr>
          <w:rFonts w:ascii="Times New Roman" w:hAnsi="Times New Roman" w:cs="Times New Roman"/>
          <w:b/>
          <w:sz w:val="28"/>
          <w:szCs w:val="28"/>
        </w:rPr>
      </w:pPr>
      <w:r>
        <w:rPr>
          <w:rFonts w:ascii="Times New Roman" w:hAnsi="Times New Roman" w:cs="Times New Roman"/>
          <w:sz w:val="28"/>
          <w:szCs w:val="28"/>
        </w:rPr>
        <w:lastRenderedPageBreak/>
        <w:t xml:space="preserve">Приложение 1 </w:t>
      </w:r>
      <w:r w:rsidR="00331895" w:rsidRPr="00331895">
        <w:rPr>
          <w:rFonts w:ascii="Times New Roman" w:hAnsi="Times New Roman" w:cs="Times New Roman"/>
          <w:sz w:val="28"/>
          <w:szCs w:val="28"/>
        </w:rPr>
        <w:t>Примерный перечень разрешений и необходимых документов для начала проектирования ветропарка</w:t>
      </w:r>
    </w:p>
    <w:p w14:paraId="454C1D88" w14:textId="6E5369C0" w:rsidR="000C638E" w:rsidRDefault="000C638E" w:rsidP="00716992">
      <w:pPr>
        <w:pStyle w:val="a3"/>
        <w:spacing w:after="120" w:line="240" w:lineRule="auto"/>
        <w:ind w:left="4395"/>
        <w:contextualSpacing w:val="0"/>
        <w:jc w:val="both"/>
        <w:rPr>
          <w:rFonts w:ascii="Times New Roman" w:hAnsi="Times New Roman" w:cs="Times New Roman"/>
          <w:sz w:val="28"/>
          <w:szCs w:val="28"/>
        </w:rPr>
      </w:pPr>
    </w:p>
    <w:p w14:paraId="151481F5" w14:textId="77777777" w:rsidR="000C638E" w:rsidRDefault="000C638E" w:rsidP="00716992">
      <w:pPr>
        <w:spacing w:after="120" w:line="240" w:lineRule="auto"/>
        <w:jc w:val="center"/>
        <w:rPr>
          <w:rFonts w:ascii="Times New Roman" w:hAnsi="Times New Roman" w:cs="Times New Roman"/>
          <w:sz w:val="28"/>
          <w:szCs w:val="28"/>
        </w:rPr>
      </w:pPr>
    </w:p>
    <w:p w14:paraId="6E54B07C" w14:textId="0B64A538" w:rsidR="008925BC" w:rsidRPr="000C638E" w:rsidRDefault="008925BC" w:rsidP="00716992">
      <w:pPr>
        <w:spacing w:after="120" w:line="240" w:lineRule="auto"/>
        <w:jc w:val="center"/>
        <w:rPr>
          <w:rFonts w:ascii="Times New Roman" w:hAnsi="Times New Roman" w:cs="Times New Roman"/>
          <w:b/>
          <w:sz w:val="28"/>
          <w:szCs w:val="28"/>
        </w:rPr>
      </w:pPr>
      <w:r w:rsidRPr="000C638E">
        <w:rPr>
          <w:rFonts w:ascii="Times New Roman" w:hAnsi="Times New Roman" w:cs="Times New Roman"/>
          <w:b/>
          <w:sz w:val="28"/>
          <w:szCs w:val="28"/>
        </w:rPr>
        <w:t xml:space="preserve">Примерный перечень разрешений и необходимых документов </w:t>
      </w:r>
      <w:r w:rsidR="003B75D8" w:rsidRPr="000C638E">
        <w:rPr>
          <w:rFonts w:ascii="Times New Roman" w:hAnsi="Times New Roman" w:cs="Times New Roman"/>
          <w:b/>
          <w:sz w:val="28"/>
          <w:szCs w:val="28"/>
        </w:rPr>
        <w:t xml:space="preserve">для </w:t>
      </w:r>
      <w:r w:rsidR="00073643" w:rsidRPr="000C638E">
        <w:rPr>
          <w:rFonts w:ascii="Times New Roman" w:hAnsi="Times New Roman" w:cs="Times New Roman"/>
          <w:b/>
          <w:sz w:val="28"/>
          <w:szCs w:val="28"/>
        </w:rPr>
        <w:t xml:space="preserve">начала </w:t>
      </w:r>
      <w:r w:rsidR="008F254E">
        <w:rPr>
          <w:rFonts w:ascii="Times New Roman" w:hAnsi="Times New Roman" w:cs="Times New Roman"/>
          <w:b/>
          <w:sz w:val="28"/>
          <w:szCs w:val="28"/>
        </w:rPr>
        <w:t>проектирования</w:t>
      </w:r>
      <w:r w:rsidR="003B75D8" w:rsidRPr="000C638E">
        <w:rPr>
          <w:rFonts w:ascii="Times New Roman" w:hAnsi="Times New Roman" w:cs="Times New Roman"/>
          <w:b/>
          <w:sz w:val="28"/>
          <w:szCs w:val="28"/>
        </w:rPr>
        <w:t xml:space="preserve"> ветропарка</w:t>
      </w:r>
    </w:p>
    <w:p w14:paraId="3B94C540" w14:textId="555FFD4B" w:rsidR="008925BC" w:rsidRPr="008F254E" w:rsidRDefault="008925BC" w:rsidP="00716992">
      <w:pPr>
        <w:spacing w:after="120" w:line="240" w:lineRule="auto"/>
        <w:jc w:val="both"/>
        <w:rPr>
          <w:rFonts w:ascii="Times New Roman" w:hAnsi="Times New Roman" w:cs="Times New Roman"/>
          <w:sz w:val="28"/>
          <w:szCs w:val="28"/>
        </w:rPr>
      </w:pPr>
    </w:p>
    <w:p w14:paraId="247B8776"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Акт выбора земельного участка под размещение объекта;</w:t>
      </w:r>
    </w:p>
    <w:p w14:paraId="32088BFD"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color w:val="000000" w:themeColor="text1"/>
          <w:sz w:val="28"/>
          <w:szCs w:val="28"/>
        </w:rPr>
      </w:pPr>
      <w:r w:rsidRPr="008F254E">
        <w:rPr>
          <w:rFonts w:ascii="Times New Roman" w:hAnsi="Times New Roman" w:cs="Times New Roman"/>
          <w:color w:val="000000" w:themeColor="text1"/>
          <w:sz w:val="28"/>
          <w:szCs w:val="28"/>
        </w:rPr>
        <w:t>Архитектурно-планировочное задание;</w:t>
      </w:r>
    </w:p>
    <w:p w14:paraId="0CEF45C0"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Заключение </w:t>
      </w:r>
      <w:r w:rsidRPr="00A4521B">
        <w:rPr>
          <w:rFonts w:ascii="Times New Roman" w:hAnsi="Times New Roman" w:cs="Times New Roman"/>
          <w:sz w:val="28"/>
          <w:szCs w:val="28"/>
        </w:rPr>
        <w:t>ГНПО «Научно-практический центр НАН Беларуси по биоресурсам»</w:t>
      </w:r>
      <w:r>
        <w:rPr>
          <w:rFonts w:ascii="Times New Roman" w:hAnsi="Times New Roman" w:cs="Times New Roman"/>
          <w:sz w:val="28"/>
          <w:szCs w:val="28"/>
        </w:rPr>
        <w:t>;</w:t>
      </w:r>
    </w:p>
    <w:p w14:paraId="52538C3F"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Заключение Министерства экономики о результатах государственной комплексной экспертизы инвестиционного проекта (только в случаях, установленных законодательством);</w:t>
      </w:r>
    </w:p>
    <w:p w14:paraId="6A384140"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Заключение РУП «БелГИЭ»;</w:t>
      </w:r>
    </w:p>
    <w:p w14:paraId="0B2C1177"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Заключение Центра Гигиены и Эпидемиологии;</w:t>
      </w:r>
    </w:p>
    <w:p w14:paraId="34A6B435"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Инвестиционный договор</w:t>
      </w:r>
      <w:r>
        <w:rPr>
          <w:rFonts w:ascii="Times New Roman" w:hAnsi="Times New Roman" w:cs="Times New Roman"/>
          <w:sz w:val="28"/>
          <w:szCs w:val="28"/>
        </w:rPr>
        <w:t xml:space="preserve"> (при наличии)</w:t>
      </w:r>
      <w:r w:rsidRPr="008F254E">
        <w:rPr>
          <w:rFonts w:ascii="Times New Roman" w:hAnsi="Times New Roman" w:cs="Times New Roman"/>
          <w:sz w:val="28"/>
          <w:szCs w:val="28"/>
        </w:rPr>
        <w:t>;</w:t>
      </w:r>
    </w:p>
    <w:p w14:paraId="7A5C3502"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Исходные данные по ГО</w:t>
      </w:r>
      <w:r w:rsidRPr="008F254E">
        <w:rPr>
          <w:rFonts w:ascii="Times New Roman" w:hAnsi="Times New Roman" w:cs="Times New Roman"/>
          <w:sz w:val="28"/>
          <w:szCs w:val="28"/>
        </w:rPr>
        <w:t>;</w:t>
      </w:r>
    </w:p>
    <w:p w14:paraId="3E6A932D"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Исходные данные по шуму ВЭУ;</w:t>
      </w:r>
    </w:p>
    <w:p w14:paraId="199CEC28"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Отчет по инженерно-геологическим изысканиям;</w:t>
      </w:r>
    </w:p>
    <w:p w14:paraId="341C86F6"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Отчет по инженерно-топографическим изысканиям;</w:t>
      </w:r>
    </w:p>
    <w:p w14:paraId="45724955"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Письмо Генштаба ВС РБ о возможности размещения ВЭУ</w:t>
      </w:r>
      <w:r w:rsidRPr="008F254E">
        <w:rPr>
          <w:rFonts w:ascii="Times New Roman" w:hAnsi="Times New Roman" w:cs="Times New Roman"/>
          <w:color w:val="000000" w:themeColor="text1"/>
          <w:sz w:val="28"/>
          <w:szCs w:val="28"/>
        </w:rPr>
        <w:t xml:space="preserve"> в районе </w:t>
      </w:r>
      <w:r w:rsidRPr="008F254E">
        <w:rPr>
          <w:rFonts w:ascii="Times New Roman" w:hAnsi="Times New Roman" w:cs="Times New Roman"/>
          <w:sz w:val="28"/>
          <w:szCs w:val="28"/>
        </w:rPr>
        <w:t>строительства;</w:t>
      </w:r>
    </w:p>
    <w:p w14:paraId="4C742409"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color w:val="000000" w:themeColor="text1"/>
          <w:sz w:val="28"/>
          <w:szCs w:val="28"/>
        </w:rPr>
      </w:pPr>
      <w:r w:rsidRPr="008F254E">
        <w:rPr>
          <w:rFonts w:ascii="Times New Roman" w:hAnsi="Times New Roman" w:cs="Times New Roman"/>
          <w:sz w:val="28"/>
          <w:szCs w:val="28"/>
        </w:rPr>
        <w:t>Письмо Департамента по авиации Министерства транспорта и коммуникаций о согласовании строительства ветропарка</w:t>
      </w:r>
      <w:r>
        <w:rPr>
          <w:rFonts w:ascii="Times New Roman" w:hAnsi="Times New Roman" w:cs="Times New Roman"/>
          <w:sz w:val="28"/>
          <w:szCs w:val="28"/>
        </w:rPr>
        <w:t>;</w:t>
      </w:r>
    </w:p>
    <w:p w14:paraId="1E97452A"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Письмо Минсвязи о согласовании установки ВЭУ;</w:t>
      </w:r>
    </w:p>
    <w:p w14:paraId="2C451235"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Разрешение местного исполнительного комитета на производство проектно-изыскательных работ;</w:t>
      </w:r>
    </w:p>
    <w:p w14:paraId="70D84CB3"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Согласование вырубки зеленных насаждений (порубочный лист)</w:t>
      </w:r>
      <w:r w:rsidRPr="008F254E">
        <w:rPr>
          <w:rFonts w:ascii="Times New Roman" w:hAnsi="Times New Roman" w:cs="Times New Roman"/>
          <w:sz w:val="28"/>
          <w:szCs w:val="28"/>
        </w:rPr>
        <w:t>;</w:t>
      </w:r>
    </w:p>
    <w:p w14:paraId="350359E0"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color w:val="000000" w:themeColor="text1"/>
          <w:sz w:val="28"/>
          <w:szCs w:val="28"/>
        </w:rPr>
      </w:pPr>
      <w:r w:rsidRPr="008F254E">
        <w:rPr>
          <w:rFonts w:ascii="Times New Roman" w:hAnsi="Times New Roman" w:cs="Times New Roman"/>
          <w:color w:val="000000" w:themeColor="text1"/>
          <w:sz w:val="28"/>
          <w:szCs w:val="28"/>
        </w:rPr>
        <w:t>Справка о техническом состоянии комплектно-поставляемого оборудования</w:t>
      </w:r>
      <w:r>
        <w:rPr>
          <w:rFonts w:ascii="Times New Roman" w:hAnsi="Times New Roman" w:cs="Times New Roman"/>
          <w:color w:val="000000" w:themeColor="text1"/>
          <w:sz w:val="28"/>
          <w:szCs w:val="28"/>
        </w:rPr>
        <w:t xml:space="preserve"> (при необходимости)</w:t>
      </w:r>
      <w:r w:rsidRPr="008F254E">
        <w:rPr>
          <w:rFonts w:ascii="Times New Roman" w:hAnsi="Times New Roman" w:cs="Times New Roman"/>
          <w:color w:val="000000" w:themeColor="text1"/>
          <w:sz w:val="28"/>
          <w:szCs w:val="28"/>
        </w:rPr>
        <w:t>;</w:t>
      </w:r>
    </w:p>
    <w:p w14:paraId="5C9BC11D"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Технические условия ГАИ УВД;</w:t>
      </w:r>
    </w:p>
    <w:p w14:paraId="5E4C4E19"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Технические условия на электроснабжение собственных нужд объекта;</w:t>
      </w:r>
    </w:p>
    <w:p w14:paraId="305D09BF"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Технические условия Облдорстрой;</w:t>
      </w:r>
    </w:p>
    <w:p w14:paraId="7C4BB71B"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Технические условия РУП Облэнерго на автоматизированную систему контроля и учета электроэнергии (АСКУЭ);</w:t>
      </w:r>
    </w:p>
    <w:p w14:paraId="7FBC7506"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color w:val="000000" w:themeColor="text1"/>
          <w:sz w:val="28"/>
          <w:szCs w:val="28"/>
        </w:rPr>
      </w:pPr>
      <w:r w:rsidRPr="008F254E">
        <w:rPr>
          <w:rFonts w:ascii="Times New Roman" w:hAnsi="Times New Roman" w:cs="Times New Roman"/>
          <w:color w:val="000000" w:themeColor="text1"/>
          <w:sz w:val="28"/>
          <w:szCs w:val="28"/>
        </w:rPr>
        <w:t>Технические характеристики проектируемого оборудования в объеме необходимом для разработки проектно-сметной документации (сертификаты на применение в Республике Беларусь, ценовые предложения по стоимости основного и вспомогательного оборудования, его доставки и монтажа, паспорта на оборудование);</w:t>
      </w:r>
    </w:p>
    <w:p w14:paraId="7BE26EDF"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lastRenderedPageBreak/>
        <w:t>Требование РУП Облэнерго по релейной защите;</w:t>
      </w:r>
    </w:p>
    <w:p w14:paraId="38C45F6B"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Требование РУП Облэнерго по телемеханизации и телесигнализации;</w:t>
      </w:r>
    </w:p>
    <w:p w14:paraId="608D4FD4"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ТУ РУП «Облэнерго» на подключение электрогенерирующих мощностей;</w:t>
      </w:r>
    </w:p>
    <w:p w14:paraId="283C6E8E" w14:textId="77777777" w:rsidR="00455A7A" w:rsidRPr="008F254E" w:rsidRDefault="00455A7A" w:rsidP="008F254E">
      <w:pPr>
        <w:pStyle w:val="a3"/>
        <w:numPr>
          <w:ilvl w:val="0"/>
          <w:numId w:val="12"/>
        </w:numPr>
        <w:spacing w:after="0" w:line="240" w:lineRule="auto"/>
        <w:ind w:left="0" w:firstLine="0"/>
        <w:contextualSpacing w:val="0"/>
        <w:jc w:val="both"/>
        <w:rPr>
          <w:rFonts w:ascii="Times New Roman" w:hAnsi="Times New Roman" w:cs="Times New Roman"/>
          <w:sz w:val="28"/>
          <w:szCs w:val="28"/>
        </w:rPr>
      </w:pPr>
      <w:r w:rsidRPr="008F254E">
        <w:rPr>
          <w:rFonts w:ascii="Times New Roman" w:hAnsi="Times New Roman" w:cs="Times New Roman"/>
          <w:sz w:val="28"/>
          <w:szCs w:val="28"/>
        </w:rPr>
        <w:t>Утвержденное задание на проектирование, согласованное с Департаментом по энергоэффективности Госстандарта;</w:t>
      </w:r>
    </w:p>
    <w:p w14:paraId="3169FEB3" w14:textId="77777777" w:rsidR="00455A7A" w:rsidRPr="008F254E" w:rsidRDefault="00455A7A" w:rsidP="008F254E">
      <w:pPr>
        <w:pStyle w:val="a3"/>
        <w:numPr>
          <w:ilvl w:val="0"/>
          <w:numId w:val="12"/>
        </w:numPr>
        <w:spacing w:after="0" w:line="240" w:lineRule="auto"/>
        <w:ind w:left="0" w:firstLine="0"/>
        <w:jc w:val="both"/>
        <w:rPr>
          <w:rFonts w:ascii="Times New Roman" w:hAnsi="Times New Roman" w:cs="Times New Roman"/>
          <w:sz w:val="28"/>
          <w:szCs w:val="28"/>
        </w:rPr>
      </w:pPr>
      <w:r w:rsidRPr="008F254E">
        <w:rPr>
          <w:rFonts w:ascii="Times New Roman" w:hAnsi="Times New Roman" w:cs="Times New Roman"/>
          <w:sz w:val="28"/>
          <w:szCs w:val="28"/>
        </w:rPr>
        <w:t>Фоновые концентрации и метеохарактеристики</w:t>
      </w:r>
      <w:r>
        <w:rPr>
          <w:rFonts w:ascii="Times New Roman" w:hAnsi="Times New Roman" w:cs="Times New Roman"/>
          <w:sz w:val="28"/>
          <w:szCs w:val="28"/>
        </w:rPr>
        <w:t>.</w:t>
      </w:r>
    </w:p>
    <w:p w14:paraId="783F9745" w14:textId="77777777" w:rsidR="000C638E" w:rsidRPr="00D22049" w:rsidRDefault="000C638E" w:rsidP="0027165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br w:type="page"/>
      </w:r>
    </w:p>
    <w:p w14:paraId="61D7AC37" w14:textId="7BE1E05B" w:rsidR="000C638E" w:rsidRDefault="000C638E" w:rsidP="0027165C">
      <w:pPr>
        <w:pStyle w:val="a3"/>
        <w:spacing w:after="0" w:line="240" w:lineRule="auto"/>
        <w:ind w:left="4394"/>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r w:rsidR="00331895">
        <w:rPr>
          <w:rFonts w:ascii="Times New Roman" w:hAnsi="Times New Roman" w:cs="Times New Roman"/>
          <w:sz w:val="28"/>
          <w:szCs w:val="28"/>
        </w:rPr>
        <w:t>Ориентировочный</w:t>
      </w:r>
      <w:r w:rsidR="00331895" w:rsidRPr="00331895">
        <w:rPr>
          <w:rFonts w:ascii="Times New Roman" w:hAnsi="Times New Roman" w:cs="Times New Roman"/>
          <w:sz w:val="28"/>
          <w:szCs w:val="28"/>
        </w:rPr>
        <w:t xml:space="preserve"> перечень административных процедур при реализации инвестиционных проектов по строительству ветропарков</w:t>
      </w:r>
    </w:p>
    <w:p w14:paraId="7E88F900" w14:textId="037642C2" w:rsidR="000C638E" w:rsidRDefault="000C638E" w:rsidP="00716992">
      <w:pPr>
        <w:pStyle w:val="a3"/>
        <w:spacing w:after="120" w:line="240" w:lineRule="auto"/>
        <w:ind w:left="4395"/>
        <w:contextualSpacing w:val="0"/>
        <w:jc w:val="both"/>
        <w:rPr>
          <w:rFonts w:ascii="Times New Roman" w:hAnsi="Times New Roman" w:cs="Times New Roman"/>
          <w:sz w:val="28"/>
          <w:szCs w:val="28"/>
        </w:rPr>
      </w:pPr>
    </w:p>
    <w:p w14:paraId="6AEBCFAF" w14:textId="77777777" w:rsidR="000C638E" w:rsidRDefault="000C638E" w:rsidP="00716992">
      <w:pPr>
        <w:pStyle w:val="a3"/>
        <w:spacing w:after="120" w:line="240" w:lineRule="auto"/>
        <w:ind w:left="0"/>
        <w:contextualSpacing w:val="0"/>
        <w:jc w:val="right"/>
        <w:rPr>
          <w:rFonts w:ascii="Times New Roman" w:hAnsi="Times New Roman" w:cs="Times New Roman"/>
          <w:sz w:val="28"/>
          <w:szCs w:val="28"/>
        </w:rPr>
      </w:pPr>
    </w:p>
    <w:p w14:paraId="15340AE4" w14:textId="0EDFD0D1" w:rsidR="00EA1600" w:rsidRPr="000C638E" w:rsidRDefault="00331895" w:rsidP="00716992">
      <w:pPr>
        <w:pStyle w:val="a3"/>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Ориентировочный</w:t>
      </w:r>
      <w:r w:rsidR="000C638E" w:rsidRPr="000C638E">
        <w:rPr>
          <w:rFonts w:ascii="Times New Roman" w:hAnsi="Times New Roman" w:cs="Times New Roman"/>
          <w:b/>
          <w:sz w:val="28"/>
          <w:szCs w:val="28"/>
        </w:rPr>
        <w:t xml:space="preserve"> перечень административных процедур при реализации инвестиционных проектов по строительству ветропарков</w:t>
      </w:r>
    </w:p>
    <w:p w14:paraId="2EAB93F5" w14:textId="30F4148A" w:rsidR="000C638E" w:rsidRDefault="000C638E" w:rsidP="00716992">
      <w:pPr>
        <w:pStyle w:val="a3"/>
        <w:spacing w:after="120" w:line="240" w:lineRule="auto"/>
        <w:ind w:left="0"/>
        <w:contextualSpacing w:val="0"/>
        <w:jc w:val="center"/>
        <w:rPr>
          <w:rFonts w:ascii="Times New Roman" w:hAnsi="Times New Roman" w:cs="Times New Roman"/>
          <w:b/>
          <w:sz w:val="28"/>
          <w:szCs w:val="28"/>
        </w:rPr>
      </w:pPr>
    </w:p>
    <w:p w14:paraId="1EC4C6CE" w14:textId="0C837D68" w:rsidR="000C638E" w:rsidRPr="000C638E" w:rsidRDefault="000C638E" w:rsidP="00716992">
      <w:pPr>
        <w:pStyle w:val="a3"/>
        <w:spacing w:after="120" w:line="240" w:lineRule="auto"/>
        <w:ind w:left="0"/>
        <w:contextualSpacing w:val="0"/>
        <w:jc w:val="both"/>
        <w:rPr>
          <w:rFonts w:ascii="Times New Roman" w:hAnsi="Times New Roman" w:cs="Times New Roman"/>
          <w:sz w:val="28"/>
          <w:szCs w:val="28"/>
        </w:rPr>
      </w:pPr>
      <w:r w:rsidRPr="000C638E">
        <w:rPr>
          <w:rFonts w:ascii="Times New Roman" w:hAnsi="Times New Roman" w:cs="Times New Roman"/>
          <w:sz w:val="28"/>
          <w:szCs w:val="28"/>
        </w:rPr>
        <w:t xml:space="preserve">Перечень составлен на основании </w:t>
      </w:r>
      <w:r>
        <w:rPr>
          <w:rFonts w:ascii="Times New Roman" w:hAnsi="Times New Roman" w:cs="Times New Roman"/>
          <w:sz w:val="28"/>
          <w:szCs w:val="28"/>
        </w:rPr>
        <w:t>Постановления</w:t>
      </w:r>
      <w:r w:rsidRPr="000C638E">
        <w:rPr>
          <w:rFonts w:ascii="Times New Roman" w:hAnsi="Times New Roman" w:cs="Times New Roman"/>
          <w:sz w:val="28"/>
          <w:szCs w:val="28"/>
        </w:rPr>
        <w:t xml:space="preserve"> Совета Министров Рес</w:t>
      </w:r>
      <w:r>
        <w:rPr>
          <w:rFonts w:ascii="Times New Roman" w:hAnsi="Times New Roman" w:cs="Times New Roman"/>
          <w:sz w:val="28"/>
          <w:szCs w:val="28"/>
        </w:rPr>
        <w:t>публики Беларусь от 17.02.2012 №</w:t>
      </w:r>
      <w:r w:rsidRPr="000C638E">
        <w:rPr>
          <w:rFonts w:ascii="Times New Roman" w:hAnsi="Times New Roman" w:cs="Times New Roman"/>
          <w:sz w:val="28"/>
          <w:szCs w:val="28"/>
        </w:rPr>
        <w:t>156</w:t>
      </w:r>
      <w:r>
        <w:rPr>
          <w:rFonts w:ascii="Times New Roman" w:hAnsi="Times New Roman" w:cs="Times New Roman"/>
          <w:sz w:val="28"/>
          <w:szCs w:val="28"/>
        </w:rPr>
        <w:t xml:space="preserve"> «</w:t>
      </w:r>
      <w:r w:rsidRPr="000C638E">
        <w:rPr>
          <w:rFonts w:ascii="Times New Roman" w:hAnsi="Times New Roman" w:cs="Times New Roman"/>
          <w:sz w:val="28"/>
          <w:szCs w:val="28"/>
        </w:rPr>
        <w:t>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w:t>
      </w:r>
      <w:r w:rsidR="00F15FFA">
        <w:rPr>
          <w:rFonts w:ascii="Times New Roman" w:hAnsi="Times New Roman" w:cs="Times New Roman"/>
          <w:sz w:val="28"/>
          <w:szCs w:val="28"/>
        </w:rPr>
        <w:t>еларусь от 14 февраля 2009 г. №</w:t>
      </w:r>
      <w:r w:rsidRPr="000C638E">
        <w:rPr>
          <w:rFonts w:ascii="Times New Roman" w:hAnsi="Times New Roman" w:cs="Times New Roman"/>
          <w:sz w:val="28"/>
          <w:szCs w:val="28"/>
        </w:rPr>
        <w:t>193 и признании утратившими силу некоторых постановлений Совет</w:t>
      </w:r>
      <w:r>
        <w:rPr>
          <w:rFonts w:ascii="Times New Roman" w:hAnsi="Times New Roman" w:cs="Times New Roman"/>
          <w:sz w:val="28"/>
          <w:szCs w:val="28"/>
        </w:rPr>
        <w:t>а Министров Республики Беларусь»</w:t>
      </w:r>
      <w:r w:rsidR="00650E2E">
        <w:rPr>
          <w:rFonts w:ascii="Times New Roman" w:hAnsi="Times New Roman" w:cs="Times New Roman"/>
          <w:sz w:val="28"/>
          <w:szCs w:val="28"/>
        </w:rPr>
        <w:t xml:space="preserve"> </w:t>
      </w:r>
      <w:r>
        <w:rPr>
          <w:rFonts w:ascii="Times New Roman" w:hAnsi="Times New Roman" w:cs="Times New Roman"/>
          <w:sz w:val="28"/>
          <w:szCs w:val="28"/>
        </w:rPr>
        <w:t>(далее – Постановление)</w:t>
      </w:r>
      <w:r w:rsidR="00650E2E">
        <w:rPr>
          <w:rFonts w:ascii="Times New Roman" w:hAnsi="Times New Roman" w:cs="Times New Roman"/>
          <w:sz w:val="28"/>
          <w:szCs w:val="28"/>
        </w:rPr>
        <w:t>.</w:t>
      </w:r>
    </w:p>
    <w:tbl>
      <w:tblPr>
        <w:tblW w:w="10778" w:type="dxa"/>
        <w:tblInd w:w="-856" w:type="dxa"/>
        <w:tblLayout w:type="fixed"/>
        <w:tblCellMar>
          <w:top w:w="102" w:type="dxa"/>
          <w:left w:w="62" w:type="dxa"/>
          <w:bottom w:w="102" w:type="dxa"/>
          <w:right w:w="62" w:type="dxa"/>
        </w:tblCellMar>
        <w:tblLook w:val="0000" w:firstRow="0" w:lastRow="0" w:firstColumn="0" w:lastColumn="0" w:noHBand="0" w:noVBand="0"/>
      </w:tblPr>
      <w:tblGrid>
        <w:gridCol w:w="3753"/>
        <w:gridCol w:w="2698"/>
        <w:gridCol w:w="2691"/>
        <w:gridCol w:w="1636"/>
      </w:tblGrid>
      <w:tr w:rsidR="000C638E" w:rsidRPr="000C638E" w14:paraId="61A6F8B5" w14:textId="77777777" w:rsidTr="00BA01BA">
        <w:trPr>
          <w:tblHeader/>
        </w:trPr>
        <w:tc>
          <w:tcPr>
            <w:tcW w:w="3753" w:type="dxa"/>
            <w:vMerge w:val="restart"/>
            <w:shd w:val="clear" w:color="auto" w:fill="BFBFBF" w:themeFill="background1" w:themeFillShade="BF"/>
            <w:vAlign w:val="center"/>
          </w:tcPr>
          <w:p w14:paraId="6E9BF066" w14:textId="77777777" w:rsidR="000C638E" w:rsidRPr="000C638E" w:rsidRDefault="000C638E"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Наименование административной процедуры</w:t>
            </w:r>
          </w:p>
        </w:tc>
        <w:tc>
          <w:tcPr>
            <w:tcW w:w="2698" w:type="dxa"/>
            <w:vMerge w:val="restart"/>
            <w:shd w:val="clear" w:color="auto" w:fill="BFBFBF" w:themeFill="background1" w:themeFillShade="BF"/>
            <w:vAlign w:val="center"/>
          </w:tcPr>
          <w:p w14:paraId="6F626D0B" w14:textId="77777777" w:rsidR="000C638E" w:rsidRPr="000C638E" w:rsidRDefault="000C638E"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Орган, уполномоченный на осуществление административной процедуры</w:t>
            </w:r>
          </w:p>
        </w:tc>
        <w:tc>
          <w:tcPr>
            <w:tcW w:w="2691" w:type="dxa"/>
            <w:vMerge w:val="restart"/>
            <w:shd w:val="clear" w:color="auto" w:fill="BFBFBF" w:themeFill="background1" w:themeFillShade="BF"/>
            <w:vAlign w:val="center"/>
          </w:tcPr>
          <w:p w14:paraId="2DFE1FBB" w14:textId="77777777" w:rsidR="000C638E" w:rsidRPr="000C638E" w:rsidRDefault="000C638E"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Срок осуществления административной процедуры</w:t>
            </w:r>
          </w:p>
        </w:tc>
        <w:tc>
          <w:tcPr>
            <w:tcW w:w="1636" w:type="dxa"/>
            <w:shd w:val="clear" w:color="auto" w:fill="BFBFBF" w:themeFill="background1" w:themeFillShade="BF"/>
            <w:vAlign w:val="center"/>
          </w:tcPr>
          <w:p w14:paraId="09140F98" w14:textId="77777777" w:rsidR="000C638E" w:rsidRPr="000C638E" w:rsidRDefault="000C638E"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Основание</w:t>
            </w:r>
          </w:p>
        </w:tc>
      </w:tr>
      <w:tr w:rsidR="00904C81" w:rsidRPr="000C638E" w14:paraId="54FBE6B4" w14:textId="77777777" w:rsidTr="00BA01BA">
        <w:trPr>
          <w:tblHeader/>
        </w:trPr>
        <w:tc>
          <w:tcPr>
            <w:tcW w:w="3753" w:type="dxa"/>
            <w:vMerge/>
            <w:tcBorders>
              <w:bottom w:val="single" w:sz="4" w:space="0" w:color="auto"/>
            </w:tcBorders>
            <w:shd w:val="clear" w:color="auto" w:fill="BFBFBF" w:themeFill="background1" w:themeFillShade="BF"/>
          </w:tcPr>
          <w:p w14:paraId="639E658F" w14:textId="77777777" w:rsidR="00904C81" w:rsidRPr="000C638E" w:rsidRDefault="00904C81" w:rsidP="00716992">
            <w:pPr>
              <w:pStyle w:val="ConsPlusNormal"/>
              <w:spacing w:after="120"/>
              <w:jc w:val="center"/>
              <w:rPr>
                <w:rFonts w:ascii="Times New Roman" w:hAnsi="Times New Roman" w:cs="Times New Roman"/>
                <w:sz w:val="22"/>
                <w:szCs w:val="22"/>
              </w:rPr>
            </w:pPr>
          </w:p>
        </w:tc>
        <w:tc>
          <w:tcPr>
            <w:tcW w:w="2698" w:type="dxa"/>
            <w:vMerge/>
            <w:tcBorders>
              <w:bottom w:val="single" w:sz="4" w:space="0" w:color="auto"/>
            </w:tcBorders>
            <w:shd w:val="clear" w:color="auto" w:fill="BFBFBF" w:themeFill="background1" w:themeFillShade="BF"/>
          </w:tcPr>
          <w:p w14:paraId="4EAAFDE2" w14:textId="77777777" w:rsidR="00904C81" w:rsidRPr="000C638E" w:rsidRDefault="00904C81" w:rsidP="00716992">
            <w:pPr>
              <w:pStyle w:val="ConsPlusNormal"/>
              <w:spacing w:after="120"/>
              <w:jc w:val="center"/>
              <w:rPr>
                <w:rFonts w:ascii="Times New Roman" w:hAnsi="Times New Roman" w:cs="Times New Roman"/>
                <w:sz w:val="22"/>
                <w:szCs w:val="22"/>
              </w:rPr>
            </w:pPr>
          </w:p>
        </w:tc>
        <w:tc>
          <w:tcPr>
            <w:tcW w:w="2691" w:type="dxa"/>
            <w:vMerge/>
            <w:tcBorders>
              <w:bottom w:val="single" w:sz="4" w:space="0" w:color="auto"/>
            </w:tcBorders>
            <w:shd w:val="clear" w:color="auto" w:fill="BFBFBF" w:themeFill="background1" w:themeFillShade="BF"/>
          </w:tcPr>
          <w:p w14:paraId="10DAA644" w14:textId="77777777" w:rsidR="00904C81" w:rsidRPr="000C638E" w:rsidRDefault="00904C81" w:rsidP="00716992">
            <w:pPr>
              <w:pStyle w:val="ConsPlusNormal"/>
              <w:spacing w:after="120"/>
              <w:jc w:val="center"/>
              <w:rPr>
                <w:rFonts w:ascii="Times New Roman" w:hAnsi="Times New Roman" w:cs="Times New Roman"/>
                <w:sz w:val="22"/>
                <w:szCs w:val="22"/>
              </w:rPr>
            </w:pPr>
          </w:p>
        </w:tc>
        <w:tc>
          <w:tcPr>
            <w:tcW w:w="1636" w:type="dxa"/>
            <w:tcBorders>
              <w:bottom w:val="single" w:sz="4" w:space="0" w:color="auto"/>
            </w:tcBorders>
            <w:shd w:val="clear" w:color="auto" w:fill="BFBFBF" w:themeFill="background1" w:themeFillShade="BF"/>
            <w:vAlign w:val="center"/>
          </w:tcPr>
          <w:p w14:paraId="58A53555" w14:textId="77777777" w:rsidR="00904C81" w:rsidRPr="000C638E" w:rsidRDefault="00904C81"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Постановление</w:t>
            </w:r>
          </w:p>
        </w:tc>
      </w:tr>
      <w:tr w:rsidR="008003E9" w:rsidRPr="000C638E" w14:paraId="63E20FA2"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1662B5B8" w14:textId="0D48260E" w:rsidR="008003E9" w:rsidRPr="000C638E" w:rsidRDefault="008003E9"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Выдача разрешительной документации на проектирование и строительство (основание для проектно-изыскательских работ)</w:t>
            </w:r>
          </w:p>
        </w:tc>
      </w:tr>
      <w:tr w:rsidR="00904C81" w:rsidRPr="000C638E" w14:paraId="60FA0C08" w14:textId="77777777" w:rsidTr="00BA01BA">
        <w:tc>
          <w:tcPr>
            <w:tcW w:w="3753" w:type="dxa"/>
            <w:tcBorders>
              <w:top w:val="single" w:sz="4" w:space="0" w:color="auto"/>
              <w:left w:val="single" w:sz="4" w:space="0" w:color="auto"/>
              <w:bottom w:val="single" w:sz="4" w:space="0" w:color="auto"/>
            </w:tcBorders>
          </w:tcPr>
          <w:p w14:paraId="0269C020" w14:textId="77777777" w:rsidR="00904C81" w:rsidRPr="000C638E" w:rsidRDefault="00904C81"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разрешительной документации на проектирование, возведение, реконструкцию, реставрацию, капитальный ремонт, благоустройство, снос объекта, в том числе:</w:t>
            </w:r>
          </w:p>
        </w:tc>
        <w:tc>
          <w:tcPr>
            <w:tcW w:w="2698" w:type="dxa"/>
            <w:tcBorders>
              <w:top w:val="single" w:sz="4" w:space="0" w:color="auto"/>
              <w:left w:val="single" w:sz="4" w:space="0" w:color="auto"/>
              <w:bottom w:val="single" w:sz="4" w:space="0" w:color="auto"/>
            </w:tcBorders>
          </w:tcPr>
          <w:p w14:paraId="2DFC36B6" w14:textId="77777777" w:rsidR="00904C81" w:rsidRPr="000C638E" w:rsidRDefault="00904C81"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Минский горисполком, городской (районный) исполком, администрация района в г. Минске</w:t>
            </w:r>
          </w:p>
        </w:tc>
        <w:tc>
          <w:tcPr>
            <w:tcW w:w="2691" w:type="dxa"/>
            <w:tcBorders>
              <w:top w:val="single" w:sz="4" w:space="0" w:color="auto"/>
              <w:left w:val="single" w:sz="4" w:space="0" w:color="auto"/>
              <w:bottom w:val="single" w:sz="4" w:space="0" w:color="auto"/>
            </w:tcBorders>
          </w:tcPr>
          <w:p w14:paraId="3FCBA89B" w14:textId="77777777" w:rsidR="00904C81" w:rsidRPr="000C638E" w:rsidRDefault="00904C81"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 месяц со дня оплаты работ по договору подряда</w:t>
            </w:r>
          </w:p>
        </w:tc>
        <w:tc>
          <w:tcPr>
            <w:tcW w:w="1636" w:type="dxa"/>
            <w:tcBorders>
              <w:top w:val="single" w:sz="4" w:space="0" w:color="auto"/>
              <w:left w:val="single" w:sz="4" w:space="0" w:color="auto"/>
              <w:bottom w:val="single" w:sz="4" w:space="0" w:color="auto"/>
              <w:right w:val="single" w:sz="4" w:space="0" w:color="auto"/>
            </w:tcBorders>
          </w:tcPr>
          <w:p w14:paraId="19E428B3" w14:textId="77777777" w:rsidR="00904C81" w:rsidRPr="000C638E" w:rsidRDefault="00904C81"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w:t>
            </w:r>
          </w:p>
        </w:tc>
      </w:tr>
      <w:tr w:rsidR="006D345C" w:rsidRPr="000C638E" w14:paraId="55EB2950" w14:textId="77777777" w:rsidTr="00BA01BA">
        <w:tc>
          <w:tcPr>
            <w:tcW w:w="3753" w:type="dxa"/>
            <w:tcBorders>
              <w:top w:val="single" w:sz="4" w:space="0" w:color="auto"/>
              <w:left w:val="single" w:sz="4" w:space="0" w:color="auto"/>
              <w:bottom w:val="single" w:sz="4" w:space="0" w:color="auto"/>
            </w:tcBorders>
          </w:tcPr>
          <w:p w14:paraId="3A7CFF11"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выдача заключения о возможности размещения и сооружения объекта высотой 50 м и более</w:t>
            </w:r>
          </w:p>
        </w:tc>
        <w:tc>
          <w:tcPr>
            <w:tcW w:w="2698" w:type="dxa"/>
            <w:tcBorders>
              <w:top w:val="single" w:sz="4" w:space="0" w:color="auto"/>
              <w:left w:val="single" w:sz="4" w:space="0" w:color="auto"/>
              <w:bottom w:val="single" w:sz="4" w:space="0" w:color="auto"/>
            </w:tcBorders>
          </w:tcPr>
          <w:p w14:paraId="6851F1EF"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Минобороны</w:t>
            </w:r>
          </w:p>
        </w:tc>
        <w:tc>
          <w:tcPr>
            <w:tcW w:w="2691" w:type="dxa"/>
            <w:tcBorders>
              <w:top w:val="single" w:sz="4" w:space="0" w:color="auto"/>
              <w:left w:val="single" w:sz="4" w:space="0" w:color="auto"/>
              <w:bottom w:val="single" w:sz="4" w:space="0" w:color="auto"/>
            </w:tcBorders>
          </w:tcPr>
          <w:p w14:paraId="2ABB57F5"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рабочих дней - при планировании размещения и сооружения объекта в г. Минске и областных центрах, в других случаях - 1 месяц</w:t>
            </w:r>
          </w:p>
        </w:tc>
        <w:tc>
          <w:tcPr>
            <w:tcW w:w="1636" w:type="dxa"/>
            <w:tcBorders>
              <w:top w:val="single" w:sz="4" w:space="0" w:color="auto"/>
              <w:left w:val="single" w:sz="4" w:space="0" w:color="auto"/>
              <w:bottom w:val="single" w:sz="4" w:space="0" w:color="auto"/>
              <w:right w:val="single" w:sz="4" w:space="0" w:color="auto"/>
            </w:tcBorders>
          </w:tcPr>
          <w:p w14:paraId="1D4E0A3B" w14:textId="77777777" w:rsidR="006D345C" w:rsidRPr="000C638E" w:rsidRDefault="006D345C"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w:t>
            </w:r>
          </w:p>
        </w:tc>
      </w:tr>
      <w:tr w:rsidR="006D345C" w:rsidRPr="000C638E" w14:paraId="2BA65736" w14:textId="77777777" w:rsidTr="00BA01BA">
        <w:tc>
          <w:tcPr>
            <w:tcW w:w="3753" w:type="dxa"/>
            <w:tcBorders>
              <w:top w:val="single" w:sz="4" w:space="0" w:color="auto"/>
              <w:left w:val="single" w:sz="4" w:space="0" w:color="auto"/>
              <w:bottom w:val="single" w:sz="4" w:space="0" w:color="auto"/>
            </w:tcBorders>
          </w:tcPr>
          <w:p w14:paraId="4D45FA10"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выдача заключения о возможности и условиях строительства и реконструкции промышленного, сельскохозяйственного и иного объекта в пределах приаэродромной территории аэродромов Минобороны</w:t>
            </w:r>
          </w:p>
        </w:tc>
        <w:tc>
          <w:tcPr>
            <w:tcW w:w="2698" w:type="dxa"/>
            <w:tcBorders>
              <w:top w:val="single" w:sz="4" w:space="0" w:color="auto"/>
              <w:left w:val="single" w:sz="4" w:space="0" w:color="auto"/>
              <w:bottom w:val="single" w:sz="4" w:space="0" w:color="auto"/>
            </w:tcBorders>
          </w:tcPr>
          <w:p w14:paraId="10971A6C"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Минобороны</w:t>
            </w:r>
          </w:p>
        </w:tc>
        <w:tc>
          <w:tcPr>
            <w:tcW w:w="2691" w:type="dxa"/>
            <w:tcBorders>
              <w:top w:val="single" w:sz="4" w:space="0" w:color="auto"/>
              <w:left w:val="single" w:sz="4" w:space="0" w:color="auto"/>
              <w:bottom w:val="single" w:sz="4" w:space="0" w:color="auto"/>
            </w:tcBorders>
          </w:tcPr>
          <w:p w14:paraId="0FDD5636"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рабочих дней</w:t>
            </w:r>
          </w:p>
        </w:tc>
        <w:tc>
          <w:tcPr>
            <w:tcW w:w="1636" w:type="dxa"/>
            <w:tcBorders>
              <w:top w:val="single" w:sz="4" w:space="0" w:color="auto"/>
              <w:left w:val="single" w:sz="4" w:space="0" w:color="auto"/>
              <w:bottom w:val="single" w:sz="4" w:space="0" w:color="auto"/>
              <w:right w:val="single" w:sz="4" w:space="0" w:color="auto"/>
            </w:tcBorders>
          </w:tcPr>
          <w:p w14:paraId="1170B397" w14:textId="77777777" w:rsidR="006D345C" w:rsidRPr="000C638E" w:rsidRDefault="006D345C"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3.1.2</w:t>
            </w:r>
          </w:p>
        </w:tc>
      </w:tr>
      <w:tr w:rsidR="006D345C" w:rsidRPr="000C638E" w14:paraId="6BE6BF9B" w14:textId="77777777" w:rsidTr="00BA01BA">
        <w:tc>
          <w:tcPr>
            <w:tcW w:w="3753" w:type="dxa"/>
            <w:tcBorders>
              <w:top w:val="single" w:sz="4" w:space="0" w:color="auto"/>
              <w:left w:val="single" w:sz="4" w:space="0" w:color="auto"/>
              <w:bottom w:val="single" w:sz="4" w:space="0" w:color="auto"/>
            </w:tcBorders>
          </w:tcPr>
          <w:p w14:paraId="092A43A1"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выдача заключения о возможности и условиях размещения на приаэродромной территории аэродромов Минобороны и за ее пределами, а также в зоне действия радиотехнических средств, обеспечивающих полеты, здания, сооружения, линий электросвязи и электропередачи, радиотехнических и других объектов, которые могут угрожать безопасности полетов воздушных судов или создавать помехи в работе радиотехнических средств</w:t>
            </w:r>
          </w:p>
        </w:tc>
        <w:tc>
          <w:tcPr>
            <w:tcW w:w="2698" w:type="dxa"/>
            <w:tcBorders>
              <w:top w:val="single" w:sz="4" w:space="0" w:color="auto"/>
              <w:left w:val="single" w:sz="4" w:space="0" w:color="auto"/>
              <w:bottom w:val="single" w:sz="4" w:space="0" w:color="auto"/>
            </w:tcBorders>
          </w:tcPr>
          <w:p w14:paraId="3571311C"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Минобороны</w:t>
            </w:r>
          </w:p>
        </w:tc>
        <w:tc>
          <w:tcPr>
            <w:tcW w:w="2691" w:type="dxa"/>
            <w:tcBorders>
              <w:top w:val="single" w:sz="4" w:space="0" w:color="auto"/>
              <w:left w:val="single" w:sz="4" w:space="0" w:color="auto"/>
              <w:bottom w:val="single" w:sz="4" w:space="0" w:color="auto"/>
            </w:tcBorders>
          </w:tcPr>
          <w:p w14:paraId="5275CCCC"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рабочих дней</w:t>
            </w:r>
          </w:p>
        </w:tc>
        <w:tc>
          <w:tcPr>
            <w:tcW w:w="1636" w:type="dxa"/>
            <w:tcBorders>
              <w:top w:val="single" w:sz="4" w:space="0" w:color="auto"/>
              <w:left w:val="single" w:sz="4" w:space="0" w:color="auto"/>
              <w:bottom w:val="single" w:sz="4" w:space="0" w:color="auto"/>
              <w:right w:val="single" w:sz="4" w:space="0" w:color="auto"/>
            </w:tcBorders>
          </w:tcPr>
          <w:p w14:paraId="56FABB0D" w14:textId="77777777" w:rsidR="006D345C" w:rsidRPr="000C638E" w:rsidRDefault="006D345C"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3.1.3</w:t>
            </w:r>
          </w:p>
        </w:tc>
      </w:tr>
      <w:tr w:rsidR="006D345C" w:rsidRPr="000C638E" w14:paraId="150D7A12" w14:textId="77777777" w:rsidTr="00BA01BA">
        <w:tc>
          <w:tcPr>
            <w:tcW w:w="3753" w:type="dxa"/>
            <w:tcBorders>
              <w:top w:val="single" w:sz="4" w:space="0" w:color="auto"/>
              <w:left w:val="single" w:sz="4" w:space="0" w:color="auto"/>
              <w:bottom w:val="single" w:sz="4" w:space="0" w:color="auto"/>
            </w:tcBorders>
          </w:tcPr>
          <w:p w14:paraId="69C17708"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выдача заключения о согласовании возведения зданий, сооружений, линий электросвязи и электропередачи на приаэродромных территориях</w:t>
            </w:r>
          </w:p>
        </w:tc>
        <w:tc>
          <w:tcPr>
            <w:tcW w:w="2698" w:type="dxa"/>
            <w:tcBorders>
              <w:top w:val="single" w:sz="4" w:space="0" w:color="auto"/>
              <w:left w:val="single" w:sz="4" w:space="0" w:color="auto"/>
              <w:bottom w:val="single" w:sz="4" w:space="0" w:color="auto"/>
            </w:tcBorders>
          </w:tcPr>
          <w:p w14:paraId="3E00505D" w14:textId="2CFAA103"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w:t>
            </w:r>
            <w:r>
              <w:rPr>
                <w:rFonts w:ascii="Times New Roman" w:hAnsi="Times New Roman" w:cs="Times New Roman"/>
                <w:sz w:val="22"/>
                <w:szCs w:val="22"/>
              </w:rPr>
              <w:t>т п</w:t>
            </w:r>
            <w:r w:rsidRPr="000C638E">
              <w:rPr>
                <w:rFonts w:ascii="Times New Roman" w:hAnsi="Times New Roman" w:cs="Times New Roman"/>
                <w:sz w:val="22"/>
                <w:szCs w:val="22"/>
              </w:rPr>
              <w:t>о авиации Минтранса</w:t>
            </w:r>
          </w:p>
        </w:tc>
        <w:tc>
          <w:tcPr>
            <w:tcW w:w="2691" w:type="dxa"/>
            <w:tcBorders>
              <w:top w:val="single" w:sz="4" w:space="0" w:color="auto"/>
              <w:left w:val="single" w:sz="4" w:space="0" w:color="auto"/>
              <w:bottom w:val="single" w:sz="4" w:space="0" w:color="auto"/>
            </w:tcBorders>
          </w:tcPr>
          <w:p w14:paraId="2D17CD30" w14:textId="77777777" w:rsidR="006D345C" w:rsidRPr="000C638E" w:rsidRDefault="006D345C"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 месяц</w:t>
            </w:r>
          </w:p>
        </w:tc>
        <w:tc>
          <w:tcPr>
            <w:tcW w:w="1636" w:type="dxa"/>
            <w:tcBorders>
              <w:top w:val="single" w:sz="4" w:space="0" w:color="auto"/>
              <w:left w:val="single" w:sz="4" w:space="0" w:color="auto"/>
              <w:bottom w:val="single" w:sz="4" w:space="0" w:color="auto"/>
              <w:right w:val="single" w:sz="4" w:space="0" w:color="auto"/>
            </w:tcBorders>
          </w:tcPr>
          <w:p w14:paraId="55F0E1A6" w14:textId="77777777" w:rsidR="006D345C" w:rsidRPr="000C638E" w:rsidRDefault="006D345C"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3.1.4</w:t>
            </w:r>
          </w:p>
        </w:tc>
      </w:tr>
      <w:tr w:rsidR="009A6E42" w:rsidRPr="000C638E" w14:paraId="2AB2B672" w14:textId="77777777" w:rsidTr="00BA01BA">
        <w:tc>
          <w:tcPr>
            <w:tcW w:w="3753" w:type="dxa"/>
            <w:tcBorders>
              <w:top w:val="single" w:sz="4" w:space="0" w:color="auto"/>
              <w:left w:val="single" w:sz="4" w:space="0" w:color="auto"/>
              <w:bottom w:val="single" w:sz="4" w:space="0" w:color="auto"/>
            </w:tcBorders>
          </w:tcPr>
          <w:p w14:paraId="38B28BA9"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согласование выполнения работ в охранных зонах вокруг стационарных пунктов наблюдений государственной сети гидрометеорологических наблюдений, результаты которых могут привести к нарушению требований по охране и использованию этих зон</w:t>
            </w:r>
          </w:p>
        </w:tc>
        <w:tc>
          <w:tcPr>
            <w:tcW w:w="2698" w:type="dxa"/>
            <w:tcBorders>
              <w:top w:val="single" w:sz="4" w:space="0" w:color="auto"/>
              <w:left w:val="single" w:sz="4" w:space="0" w:color="auto"/>
              <w:bottom w:val="single" w:sz="4" w:space="0" w:color="auto"/>
            </w:tcBorders>
          </w:tcPr>
          <w:p w14:paraId="34A4AF3B"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Минприроды</w:t>
            </w:r>
          </w:p>
        </w:tc>
        <w:tc>
          <w:tcPr>
            <w:tcW w:w="2691" w:type="dxa"/>
            <w:tcBorders>
              <w:top w:val="single" w:sz="4" w:space="0" w:color="auto"/>
              <w:left w:val="single" w:sz="4" w:space="0" w:color="auto"/>
              <w:bottom w:val="single" w:sz="4" w:space="0" w:color="auto"/>
            </w:tcBorders>
          </w:tcPr>
          <w:p w14:paraId="2CE3464C"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4D5400E2"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3.1.5</w:t>
            </w:r>
          </w:p>
        </w:tc>
      </w:tr>
      <w:tr w:rsidR="009A6E42" w:rsidRPr="000C638E" w14:paraId="23EC6A7A" w14:textId="77777777" w:rsidTr="00BA01BA">
        <w:tc>
          <w:tcPr>
            <w:tcW w:w="3753" w:type="dxa"/>
            <w:tcBorders>
              <w:top w:val="single" w:sz="4" w:space="0" w:color="auto"/>
              <w:left w:val="single" w:sz="4" w:space="0" w:color="auto"/>
              <w:bottom w:val="single" w:sz="4" w:space="0" w:color="auto"/>
            </w:tcBorders>
          </w:tcPr>
          <w:p w14:paraId="2242A049"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выдача заключения органов государственного пожарного надзора на разработку проекта строительства, реконструкции, капитального ремонта зданий и сооружений I (особой) степени огнестойкости, на которые отсутствуют противопожарные требования или имеются отступления от требований технических нормативных правовых актов системы противопожарного нормирования и стандартизации, взрывопожароопасных объектов, объектов с массовым пребыванием людей, а также строящихся иностранными организациями или за счет иностранных инвестиций</w:t>
            </w:r>
          </w:p>
        </w:tc>
        <w:tc>
          <w:tcPr>
            <w:tcW w:w="2698" w:type="dxa"/>
            <w:tcBorders>
              <w:top w:val="single" w:sz="4" w:space="0" w:color="auto"/>
              <w:left w:val="single" w:sz="4" w:space="0" w:color="auto"/>
              <w:bottom w:val="single" w:sz="4" w:space="0" w:color="auto"/>
            </w:tcBorders>
          </w:tcPr>
          <w:p w14:paraId="710BD740"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Органы государственного пожарного надзора</w:t>
            </w:r>
          </w:p>
        </w:tc>
        <w:tc>
          <w:tcPr>
            <w:tcW w:w="2691" w:type="dxa"/>
            <w:tcBorders>
              <w:top w:val="single" w:sz="4" w:space="0" w:color="auto"/>
              <w:left w:val="single" w:sz="4" w:space="0" w:color="auto"/>
              <w:bottom w:val="single" w:sz="4" w:space="0" w:color="auto"/>
            </w:tcBorders>
          </w:tcPr>
          <w:p w14:paraId="6E4D9E12"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дней</w:t>
            </w:r>
          </w:p>
        </w:tc>
        <w:tc>
          <w:tcPr>
            <w:tcW w:w="1636" w:type="dxa"/>
            <w:tcBorders>
              <w:top w:val="single" w:sz="4" w:space="0" w:color="auto"/>
              <w:left w:val="single" w:sz="4" w:space="0" w:color="auto"/>
              <w:bottom w:val="single" w:sz="4" w:space="0" w:color="auto"/>
              <w:right w:val="single" w:sz="4" w:space="0" w:color="auto"/>
            </w:tcBorders>
          </w:tcPr>
          <w:p w14:paraId="0B53ABA4"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3.1.6</w:t>
            </w:r>
          </w:p>
        </w:tc>
      </w:tr>
      <w:tr w:rsidR="009A6E42" w:rsidRPr="000C638E" w14:paraId="516FB904" w14:textId="77777777" w:rsidTr="00BA01BA">
        <w:tc>
          <w:tcPr>
            <w:tcW w:w="3753" w:type="dxa"/>
            <w:tcBorders>
              <w:top w:val="single" w:sz="4" w:space="0" w:color="auto"/>
              <w:left w:val="single" w:sz="4" w:space="0" w:color="auto"/>
              <w:bottom w:val="single" w:sz="4" w:space="0" w:color="auto"/>
            </w:tcBorders>
          </w:tcPr>
          <w:p w14:paraId="66756B6A"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выдача технических условий на разработку раздела "Инженерно-технические мероприятия гражданской обороны. Мероприятия по предупреждению чрезвычайных ситуаций" архитектурных проектов объектов строительства жилищно-гражданского, производственного назначения, инженерной инфраструктуры (согласно перечню, утверждаемому МЧС) и градостроительных проектов</w:t>
            </w:r>
          </w:p>
        </w:tc>
        <w:tc>
          <w:tcPr>
            <w:tcW w:w="2698" w:type="dxa"/>
            <w:tcBorders>
              <w:top w:val="single" w:sz="4" w:space="0" w:color="auto"/>
              <w:left w:val="single" w:sz="4" w:space="0" w:color="auto"/>
              <w:bottom w:val="single" w:sz="4" w:space="0" w:color="auto"/>
            </w:tcBorders>
          </w:tcPr>
          <w:p w14:paraId="41A6A5D6"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Органы и подразделения государственного надзора и контроля за деятельностью по защите населения и территорий от чрезвычайных ситуаций МЧС (далее - органы государственного надзора), органы государственного надзора областных (Минского городского) управлений</w:t>
            </w:r>
          </w:p>
        </w:tc>
        <w:tc>
          <w:tcPr>
            <w:tcW w:w="2691" w:type="dxa"/>
            <w:tcBorders>
              <w:top w:val="single" w:sz="4" w:space="0" w:color="auto"/>
              <w:left w:val="single" w:sz="4" w:space="0" w:color="auto"/>
              <w:bottom w:val="single" w:sz="4" w:space="0" w:color="auto"/>
            </w:tcBorders>
          </w:tcPr>
          <w:p w14:paraId="3134E4E6"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дней</w:t>
            </w:r>
          </w:p>
        </w:tc>
        <w:tc>
          <w:tcPr>
            <w:tcW w:w="1636" w:type="dxa"/>
            <w:tcBorders>
              <w:top w:val="single" w:sz="4" w:space="0" w:color="auto"/>
              <w:left w:val="single" w:sz="4" w:space="0" w:color="auto"/>
              <w:bottom w:val="single" w:sz="4" w:space="0" w:color="auto"/>
              <w:right w:val="single" w:sz="4" w:space="0" w:color="auto"/>
            </w:tcBorders>
          </w:tcPr>
          <w:p w14:paraId="4BE2A8BA"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3.1.7</w:t>
            </w:r>
          </w:p>
        </w:tc>
      </w:tr>
      <w:tr w:rsidR="009A6E42" w:rsidRPr="000C638E" w14:paraId="27C68195" w14:textId="77777777" w:rsidTr="00BA01BA">
        <w:tc>
          <w:tcPr>
            <w:tcW w:w="3753" w:type="dxa"/>
            <w:tcBorders>
              <w:top w:val="single" w:sz="4" w:space="0" w:color="auto"/>
              <w:left w:val="single" w:sz="4" w:space="0" w:color="auto"/>
              <w:bottom w:val="single" w:sz="4" w:space="0" w:color="auto"/>
            </w:tcBorders>
          </w:tcPr>
          <w:p w14:paraId="5B9FA7B3"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(продление) технических условий на присоединение:</w:t>
            </w:r>
          </w:p>
        </w:tc>
        <w:tc>
          <w:tcPr>
            <w:tcW w:w="2698" w:type="dxa"/>
            <w:tcBorders>
              <w:top w:val="single" w:sz="4" w:space="0" w:color="auto"/>
              <w:left w:val="single" w:sz="4" w:space="0" w:color="auto"/>
              <w:bottom w:val="single" w:sz="4" w:space="0" w:color="auto"/>
            </w:tcBorders>
          </w:tcPr>
          <w:p w14:paraId="16F15938" w14:textId="77777777" w:rsidR="009A6E42" w:rsidRPr="000C638E" w:rsidRDefault="009A6E42" w:rsidP="00716992">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43F86EFE" w14:textId="77777777" w:rsidR="009A6E42" w:rsidRPr="000C638E" w:rsidRDefault="009A6E42" w:rsidP="00716992">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64E10695"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3.1.9</w:t>
            </w:r>
          </w:p>
        </w:tc>
      </w:tr>
      <w:tr w:rsidR="009A6E42" w:rsidRPr="000C638E" w14:paraId="269AC20A" w14:textId="77777777" w:rsidTr="00BA01BA">
        <w:tc>
          <w:tcPr>
            <w:tcW w:w="3753" w:type="dxa"/>
            <w:tcBorders>
              <w:top w:val="single" w:sz="4" w:space="0" w:color="auto"/>
              <w:left w:val="single" w:sz="4" w:space="0" w:color="auto"/>
              <w:bottom w:val="single" w:sz="4" w:space="0" w:color="auto"/>
            </w:tcBorders>
          </w:tcPr>
          <w:p w14:paraId="36947FB5" w14:textId="536FF6FC" w:rsidR="009A6E42" w:rsidRPr="00BA01BA" w:rsidRDefault="009A6E42" w:rsidP="0063299D">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 </w:t>
            </w:r>
            <w:r w:rsidRPr="0063299D">
              <w:rPr>
                <w:rFonts w:ascii="Times New Roman" w:hAnsi="Times New Roman" w:cs="Times New Roman"/>
                <w:sz w:val="22"/>
                <w:szCs w:val="22"/>
              </w:rPr>
              <w:t>электроустановок</w:t>
            </w:r>
            <w:r>
              <w:rPr>
                <w:rFonts w:ascii="Times New Roman" w:hAnsi="Times New Roman" w:cs="Times New Roman"/>
                <w:sz w:val="22"/>
                <w:szCs w:val="22"/>
              </w:rPr>
              <w:t xml:space="preserve"> </w:t>
            </w:r>
            <w:r w:rsidRPr="0063299D">
              <w:rPr>
                <w:rFonts w:ascii="Times New Roman" w:hAnsi="Times New Roman" w:cs="Times New Roman"/>
                <w:sz w:val="22"/>
                <w:szCs w:val="22"/>
              </w:rPr>
              <w:t>потребителя к электрической</w:t>
            </w:r>
            <w:r>
              <w:rPr>
                <w:rFonts w:ascii="Times New Roman" w:hAnsi="Times New Roman" w:cs="Times New Roman"/>
                <w:sz w:val="22"/>
                <w:szCs w:val="22"/>
              </w:rPr>
              <w:t xml:space="preserve"> </w:t>
            </w:r>
            <w:r w:rsidRPr="0063299D">
              <w:rPr>
                <w:rFonts w:ascii="Times New Roman" w:hAnsi="Times New Roman" w:cs="Times New Roman"/>
                <w:sz w:val="22"/>
                <w:szCs w:val="22"/>
              </w:rPr>
              <w:t>сети</w:t>
            </w:r>
          </w:p>
        </w:tc>
        <w:tc>
          <w:tcPr>
            <w:tcW w:w="2698" w:type="dxa"/>
            <w:tcBorders>
              <w:top w:val="single" w:sz="4" w:space="0" w:color="auto"/>
              <w:left w:val="single" w:sz="4" w:space="0" w:color="auto"/>
              <w:bottom w:val="single" w:sz="4" w:space="0" w:color="auto"/>
            </w:tcBorders>
          </w:tcPr>
          <w:p w14:paraId="79F40D3B"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Энергоснабжающая организация (организация, в собственности, хозяйственном ведении или оперативном управлении которой находятся электрические сети)</w:t>
            </w:r>
          </w:p>
        </w:tc>
        <w:tc>
          <w:tcPr>
            <w:tcW w:w="2691" w:type="dxa"/>
            <w:tcBorders>
              <w:top w:val="single" w:sz="4" w:space="0" w:color="auto"/>
              <w:left w:val="single" w:sz="4" w:space="0" w:color="auto"/>
              <w:bottom w:val="single" w:sz="4" w:space="0" w:color="auto"/>
            </w:tcBorders>
          </w:tcPr>
          <w:p w14:paraId="22AC7F68" w14:textId="2F17CE8D"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7 </w:t>
            </w:r>
            <w:r>
              <w:rPr>
                <w:rFonts w:ascii="Times New Roman" w:hAnsi="Times New Roman" w:cs="Times New Roman"/>
                <w:sz w:val="22"/>
                <w:szCs w:val="22"/>
              </w:rPr>
              <w:t xml:space="preserve">рабочих </w:t>
            </w:r>
            <w:r w:rsidRPr="000C638E">
              <w:rPr>
                <w:rFonts w:ascii="Times New Roman" w:hAnsi="Times New Roman" w:cs="Times New Roman"/>
                <w:sz w:val="22"/>
                <w:szCs w:val="22"/>
              </w:rPr>
              <w:t>дней</w:t>
            </w:r>
          </w:p>
        </w:tc>
        <w:tc>
          <w:tcPr>
            <w:tcW w:w="1636" w:type="dxa"/>
            <w:tcBorders>
              <w:top w:val="single" w:sz="4" w:space="0" w:color="auto"/>
              <w:left w:val="single" w:sz="4" w:space="0" w:color="auto"/>
              <w:bottom w:val="single" w:sz="4" w:space="0" w:color="auto"/>
              <w:right w:val="single" w:sz="4" w:space="0" w:color="auto"/>
            </w:tcBorders>
          </w:tcPr>
          <w:p w14:paraId="7B7730DF"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3.1.9.1</w:t>
            </w:r>
          </w:p>
        </w:tc>
      </w:tr>
      <w:tr w:rsidR="009A6E42" w:rsidRPr="000C638E" w14:paraId="5DE84F21" w14:textId="77777777" w:rsidTr="00BA01BA">
        <w:tc>
          <w:tcPr>
            <w:tcW w:w="3753" w:type="dxa"/>
            <w:tcBorders>
              <w:top w:val="single" w:sz="4" w:space="0" w:color="auto"/>
              <w:left w:val="single" w:sz="4" w:space="0" w:color="auto"/>
              <w:bottom w:val="single" w:sz="4" w:space="0" w:color="auto"/>
            </w:tcBorders>
          </w:tcPr>
          <w:p w14:paraId="2C679D3D" w14:textId="09630A86" w:rsidR="009A6E42" w:rsidRPr="00BA01BA" w:rsidRDefault="009A6E42" w:rsidP="0063299D">
            <w:pPr>
              <w:pStyle w:val="ConsPlusNormal"/>
              <w:spacing w:after="120"/>
              <w:rPr>
                <w:rFonts w:ascii="Times New Roman" w:hAnsi="Times New Roman" w:cs="Times New Roman"/>
                <w:sz w:val="22"/>
                <w:szCs w:val="22"/>
              </w:rPr>
            </w:pPr>
            <w:r w:rsidRPr="009D6AB0">
              <w:rPr>
                <w:rFonts w:ascii="Times New Roman" w:hAnsi="Times New Roman" w:cs="Times New Roman"/>
                <w:sz w:val="22"/>
                <w:szCs w:val="22"/>
              </w:rPr>
              <w:t xml:space="preserve">согласование </w:t>
            </w:r>
            <w:r>
              <w:rPr>
                <w:rFonts w:ascii="Times New Roman" w:hAnsi="Times New Roman" w:cs="Times New Roman"/>
                <w:sz w:val="22"/>
                <w:szCs w:val="22"/>
              </w:rPr>
              <w:t xml:space="preserve">технических условий на </w:t>
            </w:r>
            <w:r w:rsidRPr="009D6AB0">
              <w:rPr>
                <w:rFonts w:ascii="Times New Roman" w:hAnsi="Times New Roman" w:cs="Times New Roman"/>
                <w:sz w:val="22"/>
                <w:szCs w:val="22"/>
              </w:rPr>
              <w:t>присоединение электроустановок потребителя</w:t>
            </w:r>
            <w:r>
              <w:rPr>
                <w:rFonts w:ascii="Times New Roman" w:hAnsi="Times New Roman" w:cs="Times New Roman"/>
                <w:sz w:val="22"/>
                <w:szCs w:val="22"/>
              </w:rPr>
              <w:t xml:space="preserve"> </w:t>
            </w:r>
            <w:r w:rsidRPr="009D6AB0">
              <w:rPr>
                <w:rFonts w:ascii="Times New Roman" w:hAnsi="Times New Roman" w:cs="Times New Roman"/>
                <w:sz w:val="22"/>
                <w:szCs w:val="22"/>
              </w:rPr>
              <w:t>к электрической сети</w:t>
            </w:r>
          </w:p>
        </w:tc>
        <w:tc>
          <w:tcPr>
            <w:tcW w:w="2698" w:type="dxa"/>
            <w:tcBorders>
              <w:top w:val="single" w:sz="4" w:space="0" w:color="auto"/>
              <w:left w:val="single" w:sz="4" w:space="0" w:color="auto"/>
              <w:bottom w:val="single" w:sz="4" w:space="0" w:color="auto"/>
            </w:tcBorders>
          </w:tcPr>
          <w:p w14:paraId="1E07EEE1" w14:textId="670BBD53" w:rsidR="009A6E42" w:rsidRPr="000C638E" w:rsidRDefault="009A6E42" w:rsidP="009D6AB0">
            <w:pPr>
              <w:pStyle w:val="ConsPlusNormal"/>
              <w:spacing w:after="120"/>
              <w:rPr>
                <w:rFonts w:ascii="Times New Roman" w:hAnsi="Times New Roman" w:cs="Times New Roman"/>
                <w:sz w:val="22"/>
                <w:szCs w:val="22"/>
              </w:rPr>
            </w:pPr>
            <w:r w:rsidRPr="009D6AB0">
              <w:rPr>
                <w:rFonts w:ascii="Times New Roman" w:hAnsi="Times New Roman" w:cs="Times New Roman"/>
                <w:sz w:val="22"/>
                <w:szCs w:val="22"/>
              </w:rPr>
              <w:t>филиалы "Электрические</w:t>
            </w:r>
            <w:r>
              <w:rPr>
                <w:rFonts w:ascii="Times New Roman" w:hAnsi="Times New Roman" w:cs="Times New Roman"/>
                <w:sz w:val="22"/>
                <w:szCs w:val="22"/>
              </w:rPr>
              <w:t xml:space="preserve"> </w:t>
            </w:r>
            <w:r w:rsidRPr="009D6AB0">
              <w:rPr>
                <w:rFonts w:ascii="Times New Roman" w:hAnsi="Times New Roman" w:cs="Times New Roman"/>
                <w:sz w:val="22"/>
                <w:szCs w:val="22"/>
              </w:rPr>
              <w:t xml:space="preserve">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2691" w:type="dxa"/>
            <w:tcBorders>
              <w:top w:val="single" w:sz="4" w:space="0" w:color="auto"/>
              <w:left w:val="single" w:sz="4" w:space="0" w:color="auto"/>
              <w:bottom w:val="single" w:sz="4" w:space="0" w:color="auto"/>
            </w:tcBorders>
          </w:tcPr>
          <w:p w14:paraId="3163DD52" w14:textId="0469731B" w:rsidR="009A6E42" w:rsidRPr="000C638E" w:rsidRDefault="009A6E42" w:rsidP="00716992">
            <w:pPr>
              <w:pStyle w:val="ConsPlusNormal"/>
              <w:spacing w:after="120"/>
              <w:rPr>
                <w:rFonts w:ascii="Times New Roman" w:hAnsi="Times New Roman" w:cs="Times New Roman"/>
                <w:sz w:val="22"/>
                <w:szCs w:val="22"/>
              </w:rPr>
            </w:pPr>
            <w:r w:rsidRPr="0063299D">
              <w:rPr>
                <w:rFonts w:ascii="Times New Roman" w:hAnsi="Times New Roman" w:cs="Times New Roman"/>
                <w:sz w:val="22"/>
                <w:szCs w:val="22"/>
              </w:rPr>
              <w:t>2 рабочих дня</w:t>
            </w:r>
          </w:p>
        </w:tc>
        <w:tc>
          <w:tcPr>
            <w:tcW w:w="1636" w:type="dxa"/>
            <w:tcBorders>
              <w:top w:val="single" w:sz="4" w:space="0" w:color="auto"/>
              <w:left w:val="single" w:sz="4" w:space="0" w:color="auto"/>
              <w:bottom w:val="single" w:sz="4" w:space="0" w:color="auto"/>
              <w:right w:val="single" w:sz="4" w:space="0" w:color="auto"/>
            </w:tcBorders>
          </w:tcPr>
          <w:p w14:paraId="0F4179BF" w14:textId="4074F792" w:rsidR="009A6E42" w:rsidRPr="000C638E" w:rsidRDefault="009A6E42" w:rsidP="0063299D">
            <w:pPr>
              <w:pStyle w:val="ConsPlusCell"/>
              <w:jc w:val="center"/>
              <w:rPr>
                <w:rFonts w:ascii="Times New Roman" w:hAnsi="Times New Roman" w:cs="Times New Roman"/>
                <w:sz w:val="22"/>
                <w:szCs w:val="22"/>
              </w:rPr>
            </w:pPr>
            <w:r>
              <w:rPr>
                <w:rFonts w:ascii="Times New Roman" w:hAnsi="Times New Roman" w:cs="Times New Roman"/>
                <w:sz w:val="22"/>
                <w:szCs w:val="22"/>
              </w:rPr>
              <w:t>3.1.9-</w:t>
            </w:r>
            <w:r w:rsidRPr="000C638E">
              <w:rPr>
                <w:rFonts w:ascii="Times New Roman" w:hAnsi="Times New Roman" w:cs="Times New Roman"/>
                <w:sz w:val="22"/>
                <w:szCs w:val="22"/>
              </w:rPr>
              <w:t>1</w:t>
            </w:r>
          </w:p>
        </w:tc>
      </w:tr>
      <w:tr w:rsidR="009A6E42" w:rsidRPr="000C638E" w14:paraId="38A2EBD2" w14:textId="77777777" w:rsidTr="00BA01BA">
        <w:tc>
          <w:tcPr>
            <w:tcW w:w="3753" w:type="dxa"/>
            <w:tcBorders>
              <w:top w:val="single" w:sz="4" w:space="0" w:color="auto"/>
              <w:left w:val="single" w:sz="4" w:space="0" w:color="auto"/>
              <w:bottom w:val="single" w:sz="4" w:space="0" w:color="auto"/>
            </w:tcBorders>
          </w:tcPr>
          <w:p w14:paraId="15B79490"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технических условий на проектно-сметную документацию для пересечения железнодорожного пути</w:t>
            </w:r>
          </w:p>
        </w:tc>
        <w:tc>
          <w:tcPr>
            <w:tcW w:w="2698" w:type="dxa"/>
            <w:tcBorders>
              <w:top w:val="single" w:sz="4" w:space="0" w:color="auto"/>
              <w:left w:val="single" w:sz="4" w:space="0" w:color="auto"/>
              <w:bottom w:val="single" w:sz="4" w:space="0" w:color="auto"/>
            </w:tcBorders>
          </w:tcPr>
          <w:p w14:paraId="3ECB1288"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Организации, входящие в состав государственного объединения "Белорусская железная дорога"</w:t>
            </w:r>
          </w:p>
        </w:tc>
        <w:tc>
          <w:tcPr>
            <w:tcW w:w="2691" w:type="dxa"/>
            <w:tcBorders>
              <w:top w:val="single" w:sz="4" w:space="0" w:color="auto"/>
              <w:left w:val="single" w:sz="4" w:space="0" w:color="auto"/>
              <w:bottom w:val="single" w:sz="4" w:space="0" w:color="auto"/>
            </w:tcBorders>
          </w:tcPr>
          <w:p w14:paraId="0F92CA6B"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дней</w:t>
            </w:r>
          </w:p>
        </w:tc>
        <w:tc>
          <w:tcPr>
            <w:tcW w:w="1636" w:type="dxa"/>
            <w:tcBorders>
              <w:top w:val="single" w:sz="4" w:space="0" w:color="auto"/>
              <w:left w:val="single" w:sz="4" w:space="0" w:color="auto"/>
              <w:bottom w:val="single" w:sz="4" w:space="0" w:color="auto"/>
              <w:right w:val="single" w:sz="4" w:space="0" w:color="auto"/>
            </w:tcBorders>
          </w:tcPr>
          <w:p w14:paraId="09AC78CC"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3.1.11</w:t>
            </w:r>
          </w:p>
        </w:tc>
      </w:tr>
      <w:tr w:rsidR="009A6E42" w:rsidRPr="000C638E" w14:paraId="484FFC1A" w14:textId="77777777" w:rsidTr="00BA01BA">
        <w:tc>
          <w:tcPr>
            <w:tcW w:w="3753" w:type="dxa"/>
            <w:tcBorders>
              <w:top w:val="single" w:sz="4" w:space="0" w:color="auto"/>
              <w:left w:val="single" w:sz="4" w:space="0" w:color="auto"/>
              <w:bottom w:val="single" w:sz="4" w:space="0" w:color="auto"/>
            </w:tcBorders>
          </w:tcPr>
          <w:p w14:paraId="2478DCE0"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Выдача разрешения (согласования) на прокладку (переустройство) инженерных коммуникаций на полосе отвода, придорожных полосах (в контролируемых зонах) </w:t>
            </w:r>
            <w:r w:rsidRPr="000C638E">
              <w:rPr>
                <w:rFonts w:ascii="Times New Roman" w:hAnsi="Times New Roman" w:cs="Times New Roman"/>
                <w:sz w:val="22"/>
                <w:szCs w:val="22"/>
              </w:rPr>
              <w:lastRenderedPageBreak/>
              <w:t>республиканских и местных автомобильных дорог, а также по искусственным сооружениям на них</w:t>
            </w:r>
          </w:p>
        </w:tc>
        <w:tc>
          <w:tcPr>
            <w:tcW w:w="2698" w:type="dxa"/>
            <w:tcBorders>
              <w:top w:val="single" w:sz="4" w:space="0" w:color="auto"/>
              <w:left w:val="single" w:sz="4" w:space="0" w:color="auto"/>
              <w:bottom w:val="single" w:sz="4" w:space="0" w:color="auto"/>
            </w:tcBorders>
          </w:tcPr>
          <w:p w14:paraId="4BBE460E"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Владелец республиканской и местной автомобильной дороги</w:t>
            </w:r>
          </w:p>
        </w:tc>
        <w:tc>
          <w:tcPr>
            <w:tcW w:w="2691" w:type="dxa"/>
            <w:tcBorders>
              <w:top w:val="single" w:sz="4" w:space="0" w:color="auto"/>
              <w:left w:val="single" w:sz="4" w:space="0" w:color="auto"/>
              <w:bottom w:val="single" w:sz="4" w:space="0" w:color="auto"/>
            </w:tcBorders>
          </w:tcPr>
          <w:p w14:paraId="5D926844"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0819293F"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3.1.12</w:t>
            </w:r>
          </w:p>
        </w:tc>
      </w:tr>
      <w:tr w:rsidR="009A6E42" w:rsidRPr="000C638E" w14:paraId="290E15A6" w14:textId="77777777" w:rsidTr="00BA01BA">
        <w:tc>
          <w:tcPr>
            <w:tcW w:w="3753" w:type="dxa"/>
            <w:tcBorders>
              <w:top w:val="single" w:sz="4" w:space="0" w:color="auto"/>
              <w:left w:val="single" w:sz="4" w:space="0" w:color="auto"/>
              <w:bottom w:val="single" w:sz="4" w:space="0" w:color="auto"/>
            </w:tcBorders>
          </w:tcPr>
          <w:p w14:paraId="4249593F"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Выдача заключения о согласовании прокладки коммуникаций, возведения зданий и сооружений в резервных зонах:</w:t>
            </w:r>
          </w:p>
        </w:tc>
        <w:tc>
          <w:tcPr>
            <w:tcW w:w="2698" w:type="dxa"/>
            <w:tcBorders>
              <w:top w:val="single" w:sz="4" w:space="0" w:color="auto"/>
              <w:left w:val="single" w:sz="4" w:space="0" w:color="auto"/>
              <w:bottom w:val="single" w:sz="4" w:space="0" w:color="auto"/>
            </w:tcBorders>
          </w:tcPr>
          <w:p w14:paraId="12F19E88" w14:textId="77777777" w:rsidR="009A6E42" w:rsidRPr="000C638E" w:rsidRDefault="009A6E42" w:rsidP="00716992">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5A5B764F" w14:textId="77777777" w:rsidR="009A6E42" w:rsidRPr="000C638E" w:rsidRDefault="009A6E42" w:rsidP="00716992">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2337A6FE"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3.1.13</w:t>
            </w:r>
          </w:p>
        </w:tc>
      </w:tr>
      <w:tr w:rsidR="009A6E42" w:rsidRPr="000C638E" w14:paraId="08A37194" w14:textId="77777777" w:rsidTr="00BA01BA">
        <w:tc>
          <w:tcPr>
            <w:tcW w:w="3753" w:type="dxa"/>
            <w:tcBorders>
              <w:top w:val="single" w:sz="4" w:space="0" w:color="auto"/>
              <w:left w:val="single" w:sz="4" w:space="0" w:color="auto"/>
              <w:bottom w:val="single" w:sz="4" w:space="0" w:color="auto"/>
            </w:tcBorders>
          </w:tcPr>
          <w:p w14:paraId="5CFB373C"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на республиканских автомобильных дорогах</w:t>
            </w:r>
          </w:p>
        </w:tc>
        <w:tc>
          <w:tcPr>
            <w:tcW w:w="2698" w:type="dxa"/>
            <w:tcBorders>
              <w:top w:val="single" w:sz="4" w:space="0" w:color="auto"/>
              <w:left w:val="single" w:sz="4" w:space="0" w:color="auto"/>
              <w:bottom w:val="single" w:sz="4" w:space="0" w:color="auto"/>
            </w:tcBorders>
          </w:tcPr>
          <w:p w14:paraId="2C82DB54"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Владелец республиканской автомобильной дороги</w:t>
            </w:r>
          </w:p>
        </w:tc>
        <w:tc>
          <w:tcPr>
            <w:tcW w:w="2691" w:type="dxa"/>
            <w:tcBorders>
              <w:top w:val="single" w:sz="4" w:space="0" w:color="auto"/>
              <w:left w:val="single" w:sz="4" w:space="0" w:color="auto"/>
              <w:bottom w:val="single" w:sz="4" w:space="0" w:color="auto"/>
            </w:tcBorders>
          </w:tcPr>
          <w:p w14:paraId="3324F9E3"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10 дней</w:t>
            </w:r>
          </w:p>
        </w:tc>
        <w:tc>
          <w:tcPr>
            <w:tcW w:w="1636" w:type="dxa"/>
            <w:tcBorders>
              <w:top w:val="single" w:sz="4" w:space="0" w:color="auto"/>
              <w:left w:val="single" w:sz="4" w:space="0" w:color="auto"/>
              <w:bottom w:val="single" w:sz="4" w:space="0" w:color="auto"/>
              <w:right w:val="single" w:sz="4" w:space="0" w:color="auto"/>
            </w:tcBorders>
          </w:tcPr>
          <w:p w14:paraId="2838084E"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3.1.13.1</w:t>
            </w:r>
          </w:p>
        </w:tc>
      </w:tr>
      <w:tr w:rsidR="009A6E42" w:rsidRPr="000C638E" w14:paraId="6B32F5BC" w14:textId="77777777" w:rsidTr="00BA01BA">
        <w:tc>
          <w:tcPr>
            <w:tcW w:w="3753" w:type="dxa"/>
            <w:tcBorders>
              <w:top w:val="single" w:sz="4" w:space="0" w:color="auto"/>
              <w:left w:val="single" w:sz="4" w:space="0" w:color="auto"/>
              <w:bottom w:val="single" w:sz="4" w:space="0" w:color="auto"/>
            </w:tcBorders>
          </w:tcPr>
          <w:p w14:paraId="67D41C14"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на местных автомобильных дорогах</w:t>
            </w:r>
          </w:p>
        </w:tc>
        <w:tc>
          <w:tcPr>
            <w:tcW w:w="2698" w:type="dxa"/>
            <w:tcBorders>
              <w:top w:val="single" w:sz="4" w:space="0" w:color="auto"/>
              <w:left w:val="single" w:sz="4" w:space="0" w:color="auto"/>
              <w:bottom w:val="single" w:sz="4" w:space="0" w:color="auto"/>
            </w:tcBorders>
          </w:tcPr>
          <w:p w14:paraId="4F461CDC"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Владелец местной автомобильной дороги общего пользования, для перспективного развития которой установлены резервные зоны</w:t>
            </w:r>
          </w:p>
        </w:tc>
        <w:tc>
          <w:tcPr>
            <w:tcW w:w="2691" w:type="dxa"/>
            <w:tcBorders>
              <w:top w:val="single" w:sz="4" w:space="0" w:color="auto"/>
              <w:left w:val="single" w:sz="4" w:space="0" w:color="auto"/>
              <w:bottom w:val="single" w:sz="4" w:space="0" w:color="auto"/>
            </w:tcBorders>
          </w:tcPr>
          <w:p w14:paraId="4FCDF0F3"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10 дней</w:t>
            </w:r>
          </w:p>
        </w:tc>
        <w:tc>
          <w:tcPr>
            <w:tcW w:w="1636" w:type="dxa"/>
            <w:tcBorders>
              <w:top w:val="single" w:sz="4" w:space="0" w:color="auto"/>
              <w:left w:val="single" w:sz="4" w:space="0" w:color="auto"/>
              <w:bottom w:val="single" w:sz="4" w:space="0" w:color="auto"/>
              <w:right w:val="single" w:sz="4" w:space="0" w:color="auto"/>
            </w:tcBorders>
          </w:tcPr>
          <w:p w14:paraId="0D5E06AE"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3.1.13.2</w:t>
            </w:r>
          </w:p>
        </w:tc>
      </w:tr>
      <w:tr w:rsidR="009A6E42" w:rsidRPr="000C638E" w14:paraId="017C04D9" w14:textId="77777777" w:rsidTr="00BA01BA">
        <w:tc>
          <w:tcPr>
            <w:tcW w:w="3753" w:type="dxa"/>
            <w:tcBorders>
              <w:top w:val="single" w:sz="4" w:space="0" w:color="auto"/>
              <w:left w:val="single" w:sz="4" w:space="0" w:color="auto"/>
              <w:bottom w:val="single" w:sz="4" w:space="0" w:color="auto"/>
            </w:tcBorders>
          </w:tcPr>
          <w:p w14:paraId="26A66588"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Подготовка технических условий в части обеспечения безопасности дорожного движения на строительство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tc>
        <w:tc>
          <w:tcPr>
            <w:tcW w:w="2698" w:type="dxa"/>
            <w:tcBorders>
              <w:top w:val="single" w:sz="4" w:space="0" w:color="auto"/>
              <w:left w:val="single" w:sz="4" w:space="0" w:color="auto"/>
              <w:bottom w:val="single" w:sz="4" w:space="0" w:color="auto"/>
            </w:tcBorders>
          </w:tcPr>
          <w:p w14:paraId="5891E5E0"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Управление Государственной автомобильной инспекции МВД (далее - УГАИ МВД), управление Государственной автомобильной инспекции главного 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облисполкома (далее - УГАИ УВД), подразделения Государственной автомобильной инспекции отделов внутренних дел городских, районных исполкомов (местных администраций) (далее - ГАИ РУ-ГО-РОВД)</w:t>
            </w:r>
          </w:p>
        </w:tc>
        <w:tc>
          <w:tcPr>
            <w:tcW w:w="2691" w:type="dxa"/>
            <w:tcBorders>
              <w:top w:val="single" w:sz="4" w:space="0" w:color="auto"/>
              <w:left w:val="single" w:sz="4" w:space="0" w:color="auto"/>
              <w:bottom w:val="single" w:sz="4" w:space="0" w:color="auto"/>
            </w:tcBorders>
          </w:tcPr>
          <w:p w14:paraId="702CA98C"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рабочих дней, а в случае запроса документов и (или) сведений от других государственных органов, иных государственных организаций - 1 месяц</w:t>
            </w:r>
          </w:p>
        </w:tc>
        <w:tc>
          <w:tcPr>
            <w:tcW w:w="1636" w:type="dxa"/>
            <w:tcBorders>
              <w:top w:val="single" w:sz="4" w:space="0" w:color="auto"/>
              <w:left w:val="single" w:sz="4" w:space="0" w:color="auto"/>
              <w:bottom w:val="single" w:sz="4" w:space="0" w:color="auto"/>
              <w:right w:val="single" w:sz="4" w:space="0" w:color="auto"/>
            </w:tcBorders>
          </w:tcPr>
          <w:p w14:paraId="252E6F99"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3.1.14</w:t>
            </w:r>
          </w:p>
        </w:tc>
      </w:tr>
      <w:tr w:rsidR="009A6E42" w:rsidRPr="000C638E" w14:paraId="12269EA5" w14:textId="77777777" w:rsidTr="00BA01BA">
        <w:tc>
          <w:tcPr>
            <w:tcW w:w="3753" w:type="dxa"/>
            <w:tcBorders>
              <w:top w:val="single" w:sz="4" w:space="0" w:color="auto"/>
              <w:left w:val="single" w:sz="4" w:space="0" w:color="auto"/>
              <w:bottom w:val="single" w:sz="4" w:space="0" w:color="auto"/>
            </w:tcBorders>
          </w:tcPr>
          <w:p w14:paraId="602EFD19"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технических условий:</w:t>
            </w:r>
          </w:p>
        </w:tc>
        <w:tc>
          <w:tcPr>
            <w:tcW w:w="2698" w:type="dxa"/>
            <w:tcBorders>
              <w:top w:val="single" w:sz="4" w:space="0" w:color="auto"/>
              <w:left w:val="single" w:sz="4" w:space="0" w:color="auto"/>
              <w:bottom w:val="single" w:sz="4" w:space="0" w:color="auto"/>
            </w:tcBorders>
          </w:tcPr>
          <w:p w14:paraId="05B09781" w14:textId="77777777" w:rsidR="009A6E42" w:rsidRPr="000C638E" w:rsidRDefault="009A6E42" w:rsidP="00716992">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62B0E729" w14:textId="77777777" w:rsidR="009A6E42" w:rsidRPr="000C638E" w:rsidRDefault="009A6E42" w:rsidP="00716992">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337E5F9B"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4.10</w:t>
            </w:r>
          </w:p>
        </w:tc>
      </w:tr>
      <w:tr w:rsidR="009A6E42" w:rsidRPr="000C638E" w14:paraId="417FB134" w14:textId="77777777" w:rsidTr="00BA01BA">
        <w:trPr>
          <w:trHeight w:val="2030"/>
        </w:trPr>
        <w:tc>
          <w:tcPr>
            <w:tcW w:w="3753" w:type="dxa"/>
            <w:tcBorders>
              <w:top w:val="single" w:sz="4" w:space="0" w:color="auto"/>
              <w:left w:val="single" w:sz="4" w:space="0" w:color="auto"/>
              <w:bottom w:val="single" w:sz="4" w:space="0" w:color="auto"/>
            </w:tcBorders>
          </w:tcPr>
          <w:p w14:paraId="2A93A4C7"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на присоединение сетей электросвязи к сети электросвязи общего пользования либо средств электросвязи к первичной сети электросвязи или сети передачи данных</w:t>
            </w:r>
          </w:p>
        </w:tc>
        <w:tc>
          <w:tcPr>
            <w:tcW w:w="2698" w:type="dxa"/>
            <w:tcBorders>
              <w:top w:val="single" w:sz="4" w:space="0" w:color="auto"/>
              <w:left w:val="single" w:sz="4" w:space="0" w:color="auto"/>
              <w:bottom w:val="single" w:sz="4" w:space="0" w:color="auto"/>
            </w:tcBorders>
          </w:tcPr>
          <w:p w14:paraId="7D2533B1"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РУП "Белтелеком"</w:t>
            </w:r>
          </w:p>
        </w:tc>
        <w:tc>
          <w:tcPr>
            <w:tcW w:w="2691" w:type="dxa"/>
            <w:tcBorders>
              <w:top w:val="single" w:sz="4" w:space="0" w:color="auto"/>
              <w:left w:val="single" w:sz="4" w:space="0" w:color="auto"/>
              <w:bottom w:val="single" w:sz="4" w:space="0" w:color="auto"/>
            </w:tcBorders>
          </w:tcPr>
          <w:p w14:paraId="173CFF7F" w14:textId="77777777" w:rsidR="009A6E42" w:rsidRPr="000C638E" w:rsidRDefault="009A6E42" w:rsidP="0071699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20 дней, а в случае направления запроса - 1 месяц</w:t>
            </w:r>
          </w:p>
        </w:tc>
        <w:tc>
          <w:tcPr>
            <w:tcW w:w="1636" w:type="dxa"/>
            <w:tcBorders>
              <w:top w:val="single" w:sz="4" w:space="0" w:color="auto"/>
              <w:left w:val="single" w:sz="4" w:space="0" w:color="auto"/>
              <w:bottom w:val="single" w:sz="4" w:space="0" w:color="auto"/>
              <w:right w:val="single" w:sz="4" w:space="0" w:color="auto"/>
            </w:tcBorders>
          </w:tcPr>
          <w:p w14:paraId="328C0A9B"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4.10.1</w:t>
            </w:r>
          </w:p>
        </w:tc>
      </w:tr>
      <w:tr w:rsidR="009A6E42" w:rsidRPr="000C638E" w14:paraId="5FDBAD7D" w14:textId="77777777" w:rsidTr="00BA01BA">
        <w:tc>
          <w:tcPr>
            <w:tcW w:w="3753" w:type="dxa"/>
            <w:tcBorders>
              <w:top w:val="single" w:sz="4" w:space="0" w:color="auto"/>
              <w:left w:val="single" w:sz="4" w:space="0" w:color="auto"/>
              <w:bottom w:val="single" w:sz="4" w:space="0" w:color="auto"/>
            </w:tcBorders>
          </w:tcPr>
          <w:p w14:paraId="42C751ED" w14:textId="11AD2121" w:rsidR="009A6E42" w:rsidRPr="00D70A67" w:rsidRDefault="009A6E42" w:rsidP="00D70A67">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-проведение </w:t>
            </w:r>
            <w:r w:rsidRPr="00D70A67">
              <w:rPr>
                <w:rFonts w:ascii="Times New Roman" w:hAnsi="Times New Roman" w:cs="Times New Roman"/>
                <w:sz w:val="22"/>
                <w:szCs w:val="22"/>
              </w:rPr>
              <w:t>проектно-изыскательских работ и строительство, в том числе реконструкцию, линий электросвязи</w:t>
            </w:r>
          </w:p>
        </w:tc>
        <w:tc>
          <w:tcPr>
            <w:tcW w:w="2698" w:type="dxa"/>
            <w:tcBorders>
              <w:top w:val="single" w:sz="4" w:space="0" w:color="auto"/>
              <w:left w:val="single" w:sz="4" w:space="0" w:color="auto"/>
              <w:bottom w:val="single" w:sz="4" w:space="0" w:color="auto"/>
            </w:tcBorders>
          </w:tcPr>
          <w:p w14:paraId="739ECCF5" w14:textId="2535F2DF" w:rsidR="009A6E42" w:rsidRPr="000C638E" w:rsidRDefault="009A6E42" w:rsidP="00D70A67">
            <w:pPr>
              <w:pStyle w:val="ConsPlusNormal"/>
              <w:spacing w:after="120"/>
              <w:rPr>
                <w:rFonts w:ascii="Times New Roman" w:hAnsi="Times New Roman" w:cs="Times New Roman"/>
                <w:sz w:val="22"/>
                <w:szCs w:val="22"/>
              </w:rPr>
            </w:pPr>
            <w:r w:rsidRPr="00D70A67">
              <w:rPr>
                <w:rFonts w:ascii="Times New Roman" w:hAnsi="Times New Roman" w:cs="Times New Roman"/>
                <w:sz w:val="22"/>
                <w:szCs w:val="22"/>
              </w:rPr>
              <w:t>организация, определенная                              местным исполнительным и                              распорядительным                                органом, - при подготовке                              разрешительной                                  документации на                               строительство объекта,                               владелец линейно-кабельных                               сооружений электросвязи -                              при необходимости доступа                              в линейно-кабельные                              сооружения электросвязи</w:t>
            </w:r>
          </w:p>
        </w:tc>
        <w:tc>
          <w:tcPr>
            <w:tcW w:w="2691" w:type="dxa"/>
            <w:tcBorders>
              <w:top w:val="single" w:sz="4" w:space="0" w:color="auto"/>
              <w:left w:val="single" w:sz="4" w:space="0" w:color="auto"/>
              <w:bottom w:val="single" w:sz="4" w:space="0" w:color="auto"/>
            </w:tcBorders>
          </w:tcPr>
          <w:p w14:paraId="2E29C75E" w14:textId="027E8889" w:rsidR="009A6E42" w:rsidRPr="00D70A67" w:rsidRDefault="009A6E42" w:rsidP="00D70A67">
            <w:pPr>
              <w:pStyle w:val="ConsPlusNormal"/>
              <w:spacing w:after="120"/>
              <w:rPr>
                <w:rFonts w:ascii="Times New Roman" w:hAnsi="Times New Roman" w:cs="Times New Roman"/>
                <w:sz w:val="22"/>
                <w:szCs w:val="22"/>
              </w:rPr>
            </w:pPr>
            <w:r>
              <w:rPr>
                <w:rFonts w:ascii="Times New Roman" w:hAnsi="Times New Roman" w:cs="Times New Roman"/>
                <w:sz w:val="22"/>
                <w:szCs w:val="22"/>
              </w:rPr>
              <w:t>15 рабочих дней</w:t>
            </w:r>
          </w:p>
        </w:tc>
        <w:tc>
          <w:tcPr>
            <w:tcW w:w="1636" w:type="dxa"/>
            <w:tcBorders>
              <w:top w:val="single" w:sz="4" w:space="0" w:color="auto"/>
              <w:left w:val="single" w:sz="4" w:space="0" w:color="auto"/>
              <w:bottom w:val="single" w:sz="4" w:space="0" w:color="auto"/>
              <w:right w:val="single" w:sz="4" w:space="0" w:color="auto"/>
            </w:tcBorders>
          </w:tcPr>
          <w:p w14:paraId="03B207A3" w14:textId="77777777" w:rsidR="009A6E42" w:rsidRPr="000C638E" w:rsidRDefault="009A6E42" w:rsidP="00716992">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4.10.2</w:t>
            </w:r>
          </w:p>
        </w:tc>
      </w:tr>
      <w:tr w:rsidR="009A6E42" w:rsidRPr="000C638E" w14:paraId="0400A304" w14:textId="77777777" w:rsidTr="00BA01BA">
        <w:tc>
          <w:tcPr>
            <w:tcW w:w="3753" w:type="dxa"/>
            <w:tcBorders>
              <w:top w:val="single" w:sz="4" w:space="0" w:color="auto"/>
              <w:left w:val="single" w:sz="4" w:space="0" w:color="auto"/>
              <w:bottom w:val="single" w:sz="4" w:space="0" w:color="auto"/>
            </w:tcBorders>
          </w:tcPr>
          <w:p w14:paraId="205F2050" w14:textId="7408C5E3" w:rsidR="009A6E42" w:rsidRDefault="009A6E42" w:rsidP="00D70A67">
            <w:pPr>
              <w:pStyle w:val="ConsPlusCell"/>
              <w:jc w:val="both"/>
              <w:rPr>
                <w:rFonts w:ascii="Times New Roman" w:hAnsi="Times New Roman" w:cs="Times New Roman"/>
                <w:sz w:val="22"/>
                <w:szCs w:val="22"/>
              </w:rPr>
            </w:pPr>
            <w:r w:rsidRPr="000C638E">
              <w:rPr>
                <w:rFonts w:ascii="Times New Roman" w:hAnsi="Times New Roman" w:cs="Times New Roman"/>
                <w:sz w:val="22"/>
                <w:szCs w:val="22"/>
              </w:rPr>
              <w:t>Выдача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w:t>
            </w:r>
          </w:p>
        </w:tc>
        <w:tc>
          <w:tcPr>
            <w:tcW w:w="2698" w:type="dxa"/>
            <w:tcBorders>
              <w:top w:val="single" w:sz="4" w:space="0" w:color="auto"/>
              <w:left w:val="single" w:sz="4" w:space="0" w:color="auto"/>
              <w:bottom w:val="single" w:sz="4" w:space="0" w:color="auto"/>
            </w:tcBorders>
          </w:tcPr>
          <w:p w14:paraId="7C6767D6" w14:textId="0F9C9B97" w:rsidR="009A6E42" w:rsidRPr="00D70A67"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Исполкомы базового уровня, Минский горисполком</w:t>
            </w:r>
          </w:p>
        </w:tc>
        <w:tc>
          <w:tcPr>
            <w:tcW w:w="2691" w:type="dxa"/>
            <w:tcBorders>
              <w:top w:val="single" w:sz="4" w:space="0" w:color="auto"/>
              <w:left w:val="single" w:sz="4" w:space="0" w:color="auto"/>
              <w:bottom w:val="single" w:sz="4" w:space="0" w:color="auto"/>
            </w:tcBorders>
          </w:tcPr>
          <w:p w14:paraId="26078796" w14:textId="0609A8BB" w:rsidR="009A6E42"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18 рабочих дней</w:t>
            </w:r>
          </w:p>
        </w:tc>
        <w:tc>
          <w:tcPr>
            <w:tcW w:w="1636" w:type="dxa"/>
            <w:tcBorders>
              <w:top w:val="single" w:sz="4" w:space="0" w:color="auto"/>
              <w:left w:val="single" w:sz="4" w:space="0" w:color="auto"/>
              <w:bottom w:val="single" w:sz="4" w:space="0" w:color="auto"/>
              <w:right w:val="single" w:sz="4" w:space="0" w:color="auto"/>
            </w:tcBorders>
          </w:tcPr>
          <w:p w14:paraId="5693ED3A" w14:textId="3B9ABC3D"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4.13</w:t>
            </w:r>
          </w:p>
        </w:tc>
      </w:tr>
      <w:tr w:rsidR="009A6E42" w:rsidRPr="000C638E" w14:paraId="2A2F81F9" w14:textId="77777777" w:rsidTr="00BA01BA">
        <w:tc>
          <w:tcPr>
            <w:tcW w:w="3753" w:type="dxa"/>
            <w:tcBorders>
              <w:top w:val="single" w:sz="4" w:space="0" w:color="auto"/>
              <w:left w:val="single" w:sz="4" w:space="0" w:color="auto"/>
              <w:bottom w:val="single" w:sz="4" w:space="0" w:color="auto"/>
            </w:tcBorders>
          </w:tcPr>
          <w:p w14:paraId="2BB8F539"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технических условий:</w:t>
            </w:r>
          </w:p>
        </w:tc>
        <w:tc>
          <w:tcPr>
            <w:tcW w:w="2698" w:type="dxa"/>
            <w:tcBorders>
              <w:top w:val="single" w:sz="4" w:space="0" w:color="auto"/>
              <w:left w:val="single" w:sz="4" w:space="0" w:color="auto"/>
              <w:bottom w:val="single" w:sz="4" w:space="0" w:color="auto"/>
            </w:tcBorders>
          </w:tcPr>
          <w:p w14:paraId="71A462EC" w14:textId="77777777" w:rsidR="009A6E42" w:rsidRPr="000C638E" w:rsidRDefault="009A6E42" w:rsidP="00D70A67">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4A73E20F" w14:textId="2830F187" w:rsidR="009A6E42" w:rsidRPr="000C638E" w:rsidRDefault="009A6E42" w:rsidP="00D70A67">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4CB0801C"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4.15</w:t>
            </w:r>
          </w:p>
        </w:tc>
      </w:tr>
      <w:tr w:rsidR="009A6E42" w:rsidRPr="000C638E" w14:paraId="34F7EA53" w14:textId="77777777" w:rsidTr="00BA01BA">
        <w:tc>
          <w:tcPr>
            <w:tcW w:w="3753" w:type="dxa"/>
            <w:tcBorders>
              <w:top w:val="single" w:sz="4" w:space="0" w:color="auto"/>
              <w:left w:val="single" w:sz="4" w:space="0" w:color="auto"/>
              <w:bottom w:val="single" w:sz="4" w:space="0" w:color="auto"/>
            </w:tcBorders>
          </w:tcPr>
          <w:p w14:paraId="5BE944E1"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на присоединение (включение) сети передачи данных к единой республиканской сети передачи данных</w:t>
            </w:r>
          </w:p>
        </w:tc>
        <w:tc>
          <w:tcPr>
            <w:tcW w:w="2698" w:type="dxa"/>
            <w:tcBorders>
              <w:top w:val="single" w:sz="4" w:space="0" w:color="auto"/>
              <w:left w:val="single" w:sz="4" w:space="0" w:color="auto"/>
              <w:bottom w:val="single" w:sz="4" w:space="0" w:color="auto"/>
            </w:tcBorders>
          </w:tcPr>
          <w:p w14:paraId="1F045491"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Республиканское унитарное предприятие "Национальный центр обмена трафиком"</w:t>
            </w:r>
          </w:p>
        </w:tc>
        <w:tc>
          <w:tcPr>
            <w:tcW w:w="2691" w:type="dxa"/>
            <w:tcBorders>
              <w:top w:val="single" w:sz="4" w:space="0" w:color="auto"/>
              <w:left w:val="single" w:sz="4" w:space="0" w:color="auto"/>
              <w:bottom w:val="single" w:sz="4" w:space="0" w:color="auto"/>
            </w:tcBorders>
          </w:tcPr>
          <w:p w14:paraId="042CF694" w14:textId="751949E1"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20 дней</w:t>
            </w:r>
          </w:p>
        </w:tc>
        <w:tc>
          <w:tcPr>
            <w:tcW w:w="1636" w:type="dxa"/>
            <w:tcBorders>
              <w:top w:val="single" w:sz="4" w:space="0" w:color="auto"/>
              <w:left w:val="single" w:sz="4" w:space="0" w:color="auto"/>
              <w:bottom w:val="single" w:sz="4" w:space="0" w:color="auto"/>
              <w:right w:val="single" w:sz="4" w:space="0" w:color="auto"/>
            </w:tcBorders>
          </w:tcPr>
          <w:p w14:paraId="2438E00C"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4.15.1</w:t>
            </w:r>
          </w:p>
        </w:tc>
      </w:tr>
      <w:tr w:rsidR="009A6E42" w:rsidRPr="000C638E" w14:paraId="70FED12B" w14:textId="77777777" w:rsidTr="00BA01BA">
        <w:tc>
          <w:tcPr>
            <w:tcW w:w="3753" w:type="dxa"/>
            <w:tcBorders>
              <w:top w:val="single" w:sz="4" w:space="0" w:color="auto"/>
              <w:left w:val="single" w:sz="4" w:space="0" w:color="auto"/>
              <w:bottom w:val="single" w:sz="4" w:space="0" w:color="auto"/>
            </w:tcBorders>
          </w:tcPr>
          <w:p w14:paraId="69E03296"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на присоединение сетей электросвязи к сети электросвязи общего пользования</w:t>
            </w:r>
          </w:p>
        </w:tc>
        <w:tc>
          <w:tcPr>
            <w:tcW w:w="2698" w:type="dxa"/>
            <w:tcBorders>
              <w:top w:val="single" w:sz="4" w:space="0" w:color="auto"/>
              <w:left w:val="single" w:sz="4" w:space="0" w:color="auto"/>
              <w:bottom w:val="single" w:sz="4" w:space="0" w:color="auto"/>
            </w:tcBorders>
          </w:tcPr>
          <w:p w14:paraId="5901A72A"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Республиканское унитарное предприятие "Национальный центр обмена трафиком".</w:t>
            </w:r>
          </w:p>
          <w:p w14:paraId="2F76EE12"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Совместное общество с </w:t>
            </w:r>
            <w:r w:rsidRPr="000C638E">
              <w:rPr>
                <w:rFonts w:ascii="Times New Roman" w:hAnsi="Times New Roman" w:cs="Times New Roman"/>
                <w:sz w:val="22"/>
                <w:szCs w:val="22"/>
              </w:rPr>
              <w:lastRenderedPageBreak/>
              <w:t>ограниченной ответственностью "Белорусские облачные технологии"</w:t>
            </w:r>
          </w:p>
        </w:tc>
        <w:tc>
          <w:tcPr>
            <w:tcW w:w="2691" w:type="dxa"/>
            <w:tcBorders>
              <w:top w:val="single" w:sz="4" w:space="0" w:color="auto"/>
              <w:left w:val="single" w:sz="4" w:space="0" w:color="auto"/>
              <w:bottom w:val="single" w:sz="4" w:space="0" w:color="auto"/>
            </w:tcBorders>
          </w:tcPr>
          <w:p w14:paraId="0097ED07" w14:textId="579F9E19"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20 дней</w:t>
            </w:r>
          </w:p>
        </w:tc>
        <w:tc>
          <w:tcPr>
            <w:tcW w:w="1636" w:type="dxa"/>
            <w:tcBorders>
              <w:top w:val="single" w:sz="4" w:space="0" w:color="auto"/>
              <w:left w:val="single" w:sz="4" w:space="0" w:color="auto"/>
              <w:bottom w:val="single" w:sz="4" w:space="0" w:color="auto"/>
              <w:right w:val="single" w:sz="4" w:space="0" w:color="auto"/>
            </w:tcBorders>
          </w:tcPr>
          <w:p w14:paraId="6DEB2532"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4.15.2</w:t>
            </w:r>
          </w:p>
        </w:tc>
      </w:tr>
      <w:tr w:rsidR="009A6E42" w:rsidRPr="000C638E" w14:paraId="4B68C1D8" w14:textId="77777777" w:rsidTr="00BA01BA">
        <w:tc>
          <w:tcPr>
            <w:tcW w:w="3753" w:type="dxa"/>
            <w:tcBorders>
              <w:top w:val="single" w:sz="4" w:space="0" w:color="auto"/>
              <w:left w:val="single" w:sz="4" w:space="0" w:color="auto"/>
              <w:bottom w:val="single" w:sz="4" w:space="0" w:color="auto"/>
            </w:tcBorders>
          </w:tcPr>
          <w:p w14:paraId="6C9CDC6B"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Выдача заключения об отсутствии на территории проведения земляных и строительных работ археологических объектов или необходимости принятия мер по их охране в случаях, предусмотренных законодательством</w:t>
            </w:r>
          </w:p>
        </w:tc>
        <w:tc>
          <w:tcPr>
            <w:tcW w:w="2698" w:type="dxa"/>
            <w:tcBorders>
              <w:top w:val="single" w:sz="4" w:space="0" w:color="auto"/>
              <w:left w:val="single" w:sz="4" w:space="0" w:color="auto"/>
              <w:bottom w:val="single" w:sz="4" w:space="0" w:color="auto"/>
            </w:tcBorders>
          </w:tcPr>
          <w:p w14:paraId="58C0F6CC"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Институт истории НАН Беларуси</w:t>
            </w:r>
          </w:p>
        </w:tc>
        <w:tc>
          <w:tcPr>
            <w:tcW w:w="2691" w:type="dxa"/>
            <w:tcBorders>
              <w:top w:val="single" w:sz="4" w:space="0" w:color="auto"/>
              <w:left w:val="single" w:sz="4" w:space="0" w:color="auto"/>
              <w:bottom w:val="single" w:sz="4" w:space="0" w:color="auto"/>
            </w:tcBorders>
          </w:tcPr>
          <w:p w14:paraId="7DC8C8BF"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10 рабочих дней</w:t>
            </w:r>
          </w:p>
        </w:tc>
        <w:tc>
          <w:tcPr>
            <w:tcW w:w="1636" w:type="dxa"/>
            <w:tcBorders>
              <w:top w:val="single" w:sz="4" w:space="0" w:color="auto"/>
              <w:left w:val="single" w:sz="4" w:space="0" w:color="auto"/>
              <w:bottom w:val="single" w:sz="4" w:space="0" w:color="auto"/>
              <w:right w:val="single" w:sz="4" w:space="0" w:color="auto"/>
            </w:tcBorders>
          </w:tcPr>
          <w:p w14:paraId="5C79E591"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3.15-1</w:t>
            </w:r>
          </w:p>
        </w:tc>
      </w:tr>
      <w:tr w:rsidR="009A6E42" w:rsidRPr="000C638E" w14:paraId="667C0400" w14:textId="77777777" w:rsidTr="00BA01BA">
        <w:tc>
          <w:tcPr>
            <w:tcW w:w="3753" w:type="dxa"/>
            <w:tcBorders>
              <w:top w:val="single" w:sz="4" w:space="0" w:color="auto"/>
              <w:left w:val="single" w:sz="4" w:space="0" w:color="auto"/>
              <w:bottom w:val="single" w:sz="4" w:space="0" w:color="auto"/>
            </w:tcBorders>
          </w:tcPr>
          <w:p w14:paraId="3AEBD0DF"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Согласование технического задания на проектирование системы охраны</w:t>
            </w:r>
          </w:p>
        </w:tc>
        <w:tc>
          <w:tcPr>
            <w:tcW w:w="2698" w:type="dxa"/>
            <w:tcBorders>
              <w:top w:val="single" w:sz="4" w:space="0" w:color="auto"/>
              <w:left w:val="single" w:sz="4" w:space="0" w:color="auto"/>
              <w:bottom w:val="single" w:sz="4" w:space="0" w:color="auto"/>
            </w:tcBorders>
          </w:tcPr>
          <w:p w14:paraId="03B8DD3F"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660C7261"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10 дней</w:t>
            </w:r>
          </w:p>
        </w:tc>
        <w:tc>
          <w:tcPr>
            <w:tcW w:w="1636" w:type="dxa"/>
            <w:tcBorders>
              <w:top w:val="single" w:sz="4" w:space="0" w:color="auto"/>
              <w:left w:val="single" w:sz="4" w:space="0" w:color="auto"/>
              <w:bottom w:val="single" w:sz="4" w:space="0" w:color="auto"/>
              <w:right w:val="single" w:sz="4" w:space="0" w:color="auto"/>
            </w:tcBorders>
          </w:tcPr>
          <w:p w14:paraId="6824CA91"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18.17</w:t>
            </w:r>
          </w:p>
        </w:tc>
      </w:tr>
      <w:tr w:rsidR="009A6E42" w:rsidRPr="000C638E" w14:paraId="3033B865" w14:textId="77777777" w:rsidTr="00BA01BA">
        <w:tc>
          <w:tcPr>
            <w:tcW w:w="3753" w:type="dxa"/>
            <w:tcBorders>
              <w:top w:val="single" w:sz="4" w:space="0" w:color="auto"/>
              <w:left w:val="single" w:sz="4" w:space="0" w:color="auto"/>
              <w:bottom w:val="single" w:sz="4" w:space="0" w:color="auto"/>
            </w:tcBorders>
          </w:tcPr>
          <w:p w14:paraId="5C2702D5"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Согласование (экспертиза) проектной документации на техническую систему охраны</w:t>
            </w:r>
          </w:p>
        </w:tc>
        <w:tc>
          <w:tcPr>
            <w:tcW w:w="2698" w:type="dxa"/>
            <w:tcBorders>
              <w:top w:val="single" w:sz="4" w:space="0" w:color="auto"/>
              <w:left w:val="single" w:sz="4" w:space="0" w:color="auto"/>
              <w:bottom w:val="single" w:sz="4" w:space="0" w:color="auto"/>
            </w:tcBorders>
          </w:tcPr>
          <w:p w14:paraId="5FA490AD"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474F1AE2"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336476F1"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18.19</w:t>
            </w:r>
          </w:p>
        </w:tc>
      </w:tr>
      <w:tr w:rsidR="009A6E42" w:rsidRPr="000C638E" w14:paraId="0A58215F" w14:textId="77777777" w:rsidTr="00BA01BA">
        <w:tc>
          <w:tcPr>
            <w:tcW w:w="3753" w:type="dxa"/>
            <w:tcBorders>
              <w:top w:val="single" w:sz="4" w:space="0" w:color="auto"/>
              <w:left w:val="single" w:sz="4" w:space="0" w:color="auto"/>
              <w:bottom w:val="single" w:sz="4" w:space="0" w:color="auto"/>
            </w:tcBorders>
          </w:tcPr>
          <w:p w14:paraId="683BD8B3"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Согласование проектов технических условий на технические средства и системы охраны</w:t>
            </w:r>
          </w:p>
        </w:tc>
        <w:tc>
          <w:tcPr>
            <w:tcW w:w="2698" w:type="dxa"/>
            <w:tcBorders>
              <w:top w:val="single" w:sz="4" w:space="0" w:color="auto"/>
              <w:left w:val="single" w:sz="4" w:space="0" w:color="auto"/>
              <w:bottom w:val="single" w:sz="4" w:space="0" w:color="auto"/>
            </w:tcBorders>
          </w:tcPr>
          <w:p w14:paraId="5AF54815"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0EDB2D8A" w14:textId="77777777" w:rsidR="009A6E42" w:rsidRPr="000C638E" w:rsidRDefault="009A6E42"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20 дней</w:t>
            </w:r>
          </w:p>
        </w:tc>
        <w:tc>
          <w:tcPr>
            <w:tcW w:w="1636" w:type="dxa"/>
            <w:tcBorders>
              <w:top w:val="single" w:sz="4" w:space="0" w:color="auto"/>
              <w:left w:val="single" w:sz="4" w:space="0" w:color="auto"/>
              <w:bottom w:val="single" w:sz="4" w:space="0" w:color="auto"/>
              <w:right w:val="single" w:sz="4" w:space="0" w:color="auto"/>
            </w:tcBorders>
          </w:tcPr>
          <w:p w14:paraId="7AD9A33C" w14:textId="77777777" w:rsidR="009A6E42" w:rsidRPr="000C638E" w:rsidRDefault="009A6E42"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18.20</w:t>
            </w:r>
          </w:p>
        </w:tc>
      </w:tr>
      <w:tr w:rsidR="00246E48" w:rsidRPr="000C638E" w14:paraId="14914CB6" w14:textId="77777777" w:rsidTr="00BA01BA">
        <w:tc>
          <w:tcPr>
            <w:tcW w:w="3753" w:type="dxa"/>
            <w:tcBorders>
              <w:top w:val="single" w:sz="4" w:space="0" w:color="auto"/>
              <w:left w:val="single" w:sz="4" w:space="0" w:color="auto"/>
              <w:bottom w:val="single" w:sz="4" w:space="0" w:color="auto"/>
            </w:tcBorders>
          </w:tcPr>
          <w:p w14:paraId="4329AA64"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Подтверждение соответствия средств и систем охраны требованиям технических нормативных правовых актов в области технического нормирования и стандартизации</w:t>
            </w:r>
          </w:p>
        </w:tc>
        <w:tc>
          <w:tcPr>
            <w:tcW w:w="2698" w:type="dxa"/>
            <w:tcBorders>
              <w:top w:val="single" w:sz="4" w:space="0" w:color="auto"/>
              <w:left w:val="single" w:sz="4" w:space="0" w:color="auto"/>
              <w:bottom w:val="single" w:sz="4" w:space="0" w:color="auto"/>
            </w:tcBorders>
          </w:tcPr>
          <w:p w14:paraId="307A995E"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6A5A793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дней</w:t>
            </w:r>
          </w:p>
        </w:tc>
        <w:tc>
          <w:tcPr>
            <w:tcW w:w="1636" w:type="dxa"/>
            <w:tcBorders>
              <w:top w:val="single" w:sz="4" w:space="0" w:color="auto"/>
              <w:left w:val="single" w:sz="4" w:space="0" w:color="auto"/>
              <w:bottom w:val="single" w:sz="4" w:space="0" w:color="auto"/>
              <w:right w:val="single" w:sz="4" w:space="0" w:color="auto"/>
            </w:tcBorders>
          </w:tcPr>
          <w:p w14:paraId="33A9CFAF"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18.22</w:t>
            </w:r>
          </w:p>
        </w:tc>
      </w:tr>
      <w:tr w:rsidR="00246E48" w:rsidRPr="000C638E" w14:paraId="646AFE62" w14:textId="77777777" w:rsidTr="00BA01BA">
        <w:tc>
          <w:tcPr>
            <w:tcW w:w="3753" w:type="dxa"/>
            <w:tcBorders>
              <w:top w:val="single" w:sz="4" w:space="0" w:color="auto"/>
              <w:left w:val="single" w:sz="4" w:space="0" w:color="auto"/>
              <w:bottom w:val="single" w:sz="4" w:space="0" w:color="auto"/>
            </w:tcBorders>
          </w:tcPr>
          <w:p w14:paraId="35A25EC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Осуществление входного контроля технических средств охраны</w:t>
            </w:r>
          </w:p>
        </w:tc>
        <w:tc>
          <w:tcPr>
            <w:tcW w:w="2698" w:type="dxa"/>
            <w:tcBorders>
              <w:top w:val="single" w:sz="4" w:space="0" w:color="auto"/>
              <w:left w:val="single" w:sz="4" w:space="0" w:color="auto"/>
              <w:bottom w:val="single" w:sz="4" w:space="0" w:color="auto"/>
            </w:tcBorders>
          </w:tcPr>
          <w:p w14:paraId="311AAD9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6781732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10 дней</w:t>
            </w:r>
          </w:p>
        </w:tc>
        <w:tc>
          <w:tcPr>
            <w:tcW w:w="1636" w:type="dxa"/>
            <w:tcBorders>
              <w:top w:val="single" w:sz="4" w:space="0" w:color="auto"/>
              <w:left w:val="single" w:sz="4" w:space="0" w:color="auto"/>
              <w:bottom w:val="single" w:sz="4" w:space="0" w:color="auto"/>
              <w:right w:val="single" w:sz="4" w:space="0" w:color="auto"/>
            </w:tcBorders>
          </w:tcPr>
          <w:p w14:paraId="406B0351"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18.21</w:t>
            </w:r>
          </w:p>
        </w:tc>
      </w:tr>
      <w:tr w:rsidR="00246E48" w:rsidRPr="000C638E" w14:paraId="18B73034" w14:textId="77777777" w:rsidTr="00BA01BA">
        <w:tc>
          <w:tcPr>
            <w:tcW w:w="3753" w:type="dxa"/>
            <w:tcBorders>
              <w:top w:val="single" w:sz="4" w:space="0" w:color="auto"/>
              <w:left w:val="single" w:sz="4" w:space="0" w:color="auto"/>
              <w:bottom w:val="single" w:sz="4" w:space="0" w:color="auto"/>
            </w:tcBorders>
          </w:tcPr>
          <w:p w14:paraId="6FD754D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Принятие решения:</w:t>
            </w:r>
          </w:p>
        </w:tc>
        <w:tc>
          <w:tcPr>
            <w:tcW w:w="2698" w:type="dxa"/>
            <w:tcBorders>
              <w:top w:val="single" w:sz="4" w:space="0" w:color="auto"/>
              <w:left w:val="single" w:sz="4" w:space="0" w:color="auto"/>
              <w:bottom w:val="single" w:sz="4" w:space="0" w:color="auto"/>
            </w:tcBorders>
          </w:tcPr>
          <w:p w14:paraId="32DE196A"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0D81CD9B"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2CF6F239" w14:textId="77777777" w:rsidR="00246E48" w:rsidRPr="000C638E" w:rsidRDefault="00246E48" w:rsidP="00D70A67">
            <w:pPr>
              <w:pStyle w:val="ConsPlusNormal"/>
              <w:spacing w:after="120"/>
              <w:jc w:val="center"/>
              <w:rPr>
                <w:rFonts w:ascii="Times New Roman" w:hAnsi="Times New Roman" w:cs="Times New Roman"/>
                <w:sz w:val="22"/>
                <w:szCs w:val="22"/>
              </w:rPr>
            </w:pPr>
          </w:p>
        </w:tc>
      </w:tr>
      <w:tr w:rsidR="00246E48" w:rsidRPr="000C638E" w14:paraId="67B6913C" w14:textId="77777777" w:rsidTr="00BA01BA">
        <w:tc>
          <w:tcPr>
            <w:tcW w:w="3753" w:type="dxa"/>
            <w:tcBorders>
              <w:top w:val="single" w:sz="4" w:space="0" w:color="auto"/>
              <w:left w:val="single" w:sz="4" w:space="0" w:color="auto"/>
              <w:bottom w:val="single" w:sz="4" w:space="0" w:color="auto"/>
            </w:tcBorders>
          </w:tcPr>
          <w:p w14:paraId="73CD0F13" w14:textId="367B7858" w:rsidR="00246E48" w:rsidRPr="000C638E" w:rsidRDefault="00246E48" w:rsidP="009227C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о согласовании (разрешении) переустройства и (или) перепланировки жилого и (или) нежилого помещения</w:t>
            </w:r>
          </w:p>
        </w:tc>
        <w:tc>
          <w:tcPr>
            <w:tcW w:w="2698" w:type="dxa"/>
            <w:tcBorders>
              <w:top w:val="single" w:sz="4" w:space="0" w:color="auto"/>
              <w:left w:val="single" w:sz="4" w:space="0" w:color="auto"/>
              <w:bottom w:val="single" w:sz="4" w:space="0" w:color="auto"/>
            </w:tcBorders>
          </w:tcPr>
          <w:p w14:paraId="1CC8423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Районный, городской исполнительный комитет, местная администрация района в городе</w:t>
            </w:r>
          </w:p>
        </w:tc>
        <w:tc>
          <w:tcPr>
            <w:tcW w:w="2691" w:type="dxa"/>
            <w:tcBorders>
              <w:top w:val="single" w:sz="4" w:space="0" w:color="auto"/>
              <w:left w:val="single" w:sz="4" w:space="0" w:color="auto"/>
              <w:bottom w:val="single" w:sz="4" w:space="0" w:color="auto"/>
            </w:tcBorders>
          </w:tcPr>
          <w:p w14:paraId="49A10AA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 месяц</w:t>
            </w:r>
          </w:p>
        </w:tc>
        <w:tc>
          <w:tcPr>
            <w:tcW w:w="1636" w:type="dxa"/>
            <w:tcBorders>
              <w:top w:val="single" w:sz="4" w:space="0" w:color="auto"/>
              <w:left w:val="single" w:sz="4" w:space="0" w:color="auto"/>
              <w:bottom w:val="single" w:sz="4" w:space="0" w:color="auto"/>
              <w:right w:val="single" w:sz="4" w:space="0" w:color="auto"/>
            </w:tcBorders>
          </w:tcPr>
          <w:p w14:paraId="1AB9DF41"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8.1.8</w:t>
            </w:r>
          </w:p>
        </w:tc>
      </w:tr>
      <w:tr w:rsidR="00D70A67" w:rsidRPr="000C638E" w14:paraId="343FD0CD" w14:textId="77777777" w:rsidTr="00BA01BA">
        <w:tc>
          <w:tcPr>
            <w:tcW w:w="10778" w:type="dxa"/>
            <w:gridSpan w:val="4"/>
            <w:tcBorders>
              <w:top w:val="single" w:sz="4" w:space="0" w:color="auto"/>
              <w:left w:val="single" w:sz="4" w:space="0" w:color="auto"/>
              <w:bottom w:val="single" w:sz="4" w:space="0" w:color="auto"/>
              <w:right w:val="single" w:sz="4" w:space="0" w:color="auto"/>
            </w:tcBorders>
          </w:tcPr>
          <w:p w14:paraId="0DD15F40" w14:textId="78F332EC"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Государственная регистрация земельного участка</w:t>
            </w:r>
          </w:p>
        </w:tc>
      </w:tr>
      <w:tr w:rsidR="00D70A67" w:rsidRPr="000C638E" w14:paraId="3E4EB95D" w14:textId="77777777" w:rsidTr="00BA01BA">
        <w:tc>
          <w:tcPr>
            <w:tcW w:w="10778" w:type="dxa"/>
            <w:gridSpan w:val="4"/>
            <w:tcBorders>
              <w:top w:val="single" w:sz="4" w:space="0" w:color="auto"/>
              <w:left w:val="single" w:sz="4" w:space="0" w:color="auto"/>
              <w:bottom w:val="single" w:sz="4" w:space="0" w:color="auto"/>
              <w:right w:val="single" w:sz="4" w:space="0" w:color="auto"/>
            </w:tcBorders>
          </w:tcPr>
          <w:p w14:paraId="083397AF" w14:textId="0768701F"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i/>
                <w:iCs/>
                <w:sz w:val="22"/>
                <w:szCs w:val="22"/>
              </w:rPr>
              <w:t>А. Административные процедуры, совершаемые по заявлениям юридических лиц и индивидуальных предпринимателей</w:t>
            </w:r>
          </w:p>
        </w:tc>
      </w:tr>
      <w:tr w:rsidR="00246E48" w:rsidRPr="000C638E" w14:paraId="0981946B" w14:textId="77777777" w:rsidTr="00E91EB7">
        <w:tc>
          <w:tcPr>
            <w:tcW w:w="3753" w:type="dxa"/>
            <w:tcBorders>
              <w:top w:val="single" w:sz="4" w:space="0" w:color="auto"/>
              <w:left w:val="single" w:sz="4" w:space="0" w:color="auto"/>
              <w:bottom w:val="single" w:sz="4" w:space="0" w:color="auto"/>
            </w:tcBorders>
          </w:tcPr>
          <w:p w14:paraId="002B2584" w14:textId="39C4AAA6" w:rsidR="00246E48" w:rsidRPr="000C638E" w:rsidRDefault="00246E48" w:rsidP="009227C2">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Государственная регистрация создания вновь образованного земельного участка, или договора </w:t>
            </w:r>
            <w:r w:rsidRPr="000C638E">
              <w:rPr>
                <w:rFonts w:ascii="Times New Roman" w:hAnsi="Times New Roman" w:cs="Times New Roman"/>
                <w:sz w:val="22"/>
                <w:szCs w:val="22"/>
              </w:rPr>
              <w:lastRenderedPageBreak/>
              <w:t>аренды такого участка, или возникновения права либо доли в праве (далее - право), или ограничения (обременения) права на него</w:t>
            </w:r>
            <w:r>
              <w:rPr>
                <w:rFonts w:ascii="Times New Roman" w:hAnsi="Times New Roman" w:cs="Times New Roman"/>
                <w:sz w:val="22"/>
                <w:szCs w:val="22"/>
              </w:rPr>
              <w:t xml:space="preserve"> </w:t>
            </w:r>
          </w:p>
        </w:tc>
        <w:tc>
          <w:tcPr>
            <w:tcW w:w="2698" w:type="dxa"/>
            <w:tcBorders>
              <w:top w:val="single" w:sz="4" w:space="0" w:color="auto"/>
              <w:left w:val="single" w:sz="4" w:space="0" w:color="auto"/>
              <w:bottom w:val="single" w:sz="4" w:space="0" w:color="auto"/>
            </w:tcBorders>
          </w:tcPr>
          <w:p w14:paraId="124AE43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xml:space="preserve">Территориальная организация по государственной </w:t>
            </w:r>
            <w:r w:rsidRPr="000C638E">
              <w:rPr>
                <w:rFonts w:ascii="Times New Roman" w:hAnsi="Times New Roman" w:cs="Times New Roman"/>
                <w:sz w:val="22"/>
                <w:szCs w:val="22"/>
              </w:rPr>
              <w:lastRenderedPageBreak/>
              <w:t>регистрации недвижимого имущества, прав на него и сделок с ним (далее - 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5E20D7DC"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xml:space="preserve">7 рабочих дней (2 рабочих дня в случае совершения регистрационных </w:t>
            </w:r>
            <w:r w:rsidRPr="000C638E">
              <w:rPr>
                <w:rFonts w:ascii="Times New Roman" w:hAnsi="Times New Roman" w:cs="Times New Roman"/>
                <w:sz w:val="22"/>
                <w:szCs w:val="22"/>
              </w:rPr>
              <w:lastRenderedPageBreak/>
              <w:t>действий в ускоренном порядке), а в случае запроса документов и (или) сведений от других государственных органов, иных организаций - 1 месяц</w:t>
            </w:r>
          </w:p>
        </w:tc>
        <w:tc>
          <w:tcPr>
            <w:tcW w:w="1636" w:type="dxa"/>
            <w:tcBorders>
              <w:top w:val="single" w:sz="4" w:space="0" w:color="auto"/>
              <w:left w:val="single" w:sz="4" w:space="0" w:color="auto"/>
              <w:bottom w:val="single" w:sz="4" w:space="0" w:color="auto"/>
              <w:right w:val="single" w:sz="4" w:space="0" w:color="auto"/>
            </w:tcBorders>
          </w:tcPr>
          <w:p w14:paraId="586082AA"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lastRenderedPageBreak/>
              <w:t>17.1</w:t>
            </w:r>
          </w:p>
        </w:tc>
      </w:tr>
      <w:tr w:rsidR="00246E48" w:rsidRPr="000C638E" w14:paraId="185579F6" w14:textId="77777777" w:rsidTr="00E91EB7">
        <w:tc>
          <w:tcPr>
            <w:tcW w:w="3753" w:type="dxa"/>
            <w:tcBorders>
              <w:top w:val="single" w:sz="4" w:space="0" w:color="auto"/>
              <w:left w:val="single" w:sz="4" w:space="0" w:color="auto"/>
              <w:bottom w:val="single" w:sz="4" w:space="0" w:color="auto"/>
            </w:tcBorders>
          </w:tcPr>
          <w:p w14:paraId="4745530E" w14:textId="7816C93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Государственная регистрация изменения, или прекращения существования земельного участка и прекращения прав, ограничений (обременений) прав на него, или возникновения, или прекращения ограничений (обременений) прав на земельный участок</w:t>
            </w:r>
            <w:r>
              <w:rPr>
                <w:rFonts w:ascii="Times New Roman" w:hAnsi="Times New Roman" w:cs="Times New Roman"/>
                <w:sz w:val="22"/>
                <w:szCs w:val="22"/>
              </w:rPr>
              <w:t xml:space="preserve"> при неоюб</w:t>
            </w:r>
          </w:p>
        </w:tc>
        <w:tc>
          <w:tcPr>
            <w:tcW w:w="2698" w:type="dxa"/>
            <w:tcBorders>
              <w:top w:val="single" w:sz="4" w:space="0" w:color="auto"/>
              <w:left w:val="single" w:sz="4" w:space="0" w:color="auto"/>
              <w:bottom w:val="single" w:sz="4" w:space="0" w:color="auto"/>
            </w:tcBorders>
          </w:tcPr>
          <w:p w14:paraId="49900A0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35DE063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То же</w:t>
            </w:r>
          </w:p>
        </w:tc>
        <w:tc>
          <w:tcPr>
            <w:tcW w:w="1636" w:type="dxa"/>
            <w:tcBorders>
              <w:top w:val="single" w:sz="4" w:space="0" w:color="auto"/>
              <w:left w:val="single" w:sz="4" w:space="0" w:color="auto"/>
              <w:bottom w:val="single" w:sz="4" w:space="0" w:color="auto"/>
              <w:right w:val="single" w:sz="4" w:space="0" w:color="auto"/>
            </w:tcBorders>
          </w:tcPr>
          <w:p w14:paraId="19637A3F"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17.4</w:t>
            </w:r>
          </w:p>
        </w:tc>
      </w:tr>
      <w:tr w:rsidR="00D70A67" w:rsidRPr="000C638E" w14:paraId="090494D1" w14:textId="77777777" w:rsidTr="00BA01BA">
        <w:tc>
          <w:tcPr>
            <w:tcW w:w="10778" w:type="dxa"/>
            <w:gridSpan w:val="4"/>
            <w:tcBorders>
              <w:top w:val="single" w:sz="4" w:space="0" w:color="auto"/>
              <w:left w:val="single" w:sz="4" w:space="0" w:color="auto"/>
              <w:bottom w:val="single" w:sz="4" w:space="0" w:color="auto"/>
              <w:right w:val="single" w:sz="4" w:space="0" w:color="auto"/>
            </w:tcBorders>
          </w:tcPr>
          <w:p w14:paraId="278A8B09" w14:textId="5E18BF1B" w:rsidR="00D70A67" w:rsidRPr="00CA0969" w:rsidRDefault="00D70A67" w:rsidP="00D70A67">
            <w:pPr>
              <w:pStyle w:val="ConsPlusNormal"/>
              <w:spacing w:after="120"/>
              <w:jc w:val="center"/>
              <w:rPr>
                <w:rFonts w:ascii="Times New Roman" w:hAnsi="Times New Roman" w:cs="Times New Roman"/>
                <w:sz w:val="22"/>
                <w:szCs w:val="22"/>
                <w:highlight w:val="green"/>
              </w:rPr>
            </w:pPr>
            <w:r w:rsidRPr="009227C2">
              <w:rPr>
                <w:rFonts w:ascii="Times New Roman" w:hAnsi="Times New Roman" w:cs="Times New Roman"/>
                <w:b/>
                <w:bCs/>
                <w:sz w:val="22"/>
                <w:szCs w:val="22"/>
              </w:rPr>
              <w:t>Согласование и выдача заключений по разработанной проектной документации</w:t>
            </w:r>
          </w:p>
        </w:tc>
      </w:tr>
      <w:tr w:rsidR="00246E48" w:rsidRPr="000C638E" w14:paraId="6F5850C4" w14:textId="77777777" w:rsidTr="00E91EB7">
        <w:tc>
          <w:tcPr>
            <w:tcW w:w="3753" w:type="dxa"/>
            <w:tcBorders>
              <w:top w:val="single" w:sz="4" w:space="0" w:color="auto"/>
              <w:left w:val="single" w:sz="4" w:space="0" w:color="auto"/>
              <w:bottom w:val="single" w:sz="4" w:space="0" w:color="auto"/>
            </w:tcBorders>
          </w:tcPr>
          <w:p w14:paraId="635B559B" w14:textId="37977C84" w:rsidR="00246E48" w:rsidRPr="00BA01BA" w:rsidRDefault="00246E48" w:rsidP="00D70A67">
            <w:pPr>
              <w:pStyle w:val="ConsPlusNormal"/>
              <w:spacing w:after="120"/>
              <w:rPr>
                <w:rFonts w:ascii="Times New Roman" w:hAnsi="Times New Roman" w:cs="Times New Roman"/>
                <w:sz w:val="22"/>
                <w:szCs w:val="22"/>
              </w:rPr>
            </w:pPr>
            <w:r w:rsidRPr="0063299D">
              <w:rPr>
                <w:rFonts w:ascii="Times New Roman" w:hAnsi="Times New Roman" w:cs="Times New Roman"/>
                <w:sz w:val="22"/>
                <w:szCs w:val="22"/>
              </w:rPr>
              <w:t>Согласование в проектной</w:t>
            </w:r>
            <w:r>
              <w:rPr>
                <w:rFonts w:ascii="Times New Roman" w:hAnsi="Times New Roman" w:cs="Times New Roman"/>
                <w:sz w:val="22"/>
                <w:szCs w:val="22"/>
              </w:rPr>
              <w:t xml:space="preserve"> </w:t>
            </w:r>
            <w:r w:rsidRPr="0063299D">
              <w:rPr>
                <w:rFonts w:ascii="Times New Roman" w:hAnsi="Times New Roman" w:cs="Times New Roman"/>
                <w:sz w:val="22"/>
                <w:szCs w:val="22"/>
              </w:rPr>
              <w:t>документации на внешнее и внутреннее электро- и</w:t>
            </w:r>
            <w:r>
              <w:rPr>
                <w:rFonts w:ascii="Times New Roman" w:hAnsi="Times New Roman" w:cs="Times New Roman"/>
                <w:sz w:val="22"/>
                <w:szCs w:val="22"/>
              </w:rPr>
              <w:t xml:space="preserve"> </w:t>
            </w:r>
            <w:r w:rsidRPr="0063299D">
              <w:rPr>
                <w:rFonts w:ascii="Times New Roman" w:hAnsi="Times New Roman" w:cs="Times New Roman"/>
                <w:sz w:val="22"/>
                <w:szCs w:val="22"/>
              </w:rPr>
              <w:t>теплоснабжение отступлений от</w:t>
            </w:r>
            <w:r>
              <w:rPr>
                <w:rFonts w:ascii="Times New Roman" w:hAnsi="Times New Roman" w:cs="Times New Roman"/>
                <w:sz w:val="22"/>
                <w:szCs w:val="22"/>
              </w:rPr>
              <w:t xml:space="preserve"> </w:t>
            </w:r>
            <w:r w:rsidRPr="0063299D">
              <w:rPr>
                <w:rFonts w:ascii="Times New Roman" w:hAnsi="Times New Roman" w:cs="Times New Roman"/>
                <w:sz w:val="22"/>
                <w:szCs w:val="22"/>
              </w:rPr>
              <w:t>требований технических условий, технических</w:t>
            </w:r>
            <w:r>
              <w:rPr>
                <w:rFonts w:ascii="Times New Roman" w:hAnsi="Times New Roman" w:cs="Times New Roman"/>
                <w:sz w:val="22"/>
                <w:szCs w:val="22"/>
              </w:rPr>
              <w:t xml:space="preserve"> </w:t>
            </w:r>
            <w:r w:rsidRPr="0063299D">
              <w:rPr>
                <w:rFonts w:ascii="Times New Roman" w:hAnsi="Times New Roman" w:cs="Times New Roman"/>
                <w:sz w:val="22"/>
                <w:szCs w:val="22"/>
              </w:rPr>
              <w:t>нормативных правовых актов,</w:t>
            </w:r>
            <w:r>
              <w:rPr>
                <w:rFonts w:ascii="Times New Roman" w:hAnsi="Times New Roman" w:cs="Times New Roman"/>
                <w:sz w:val="22"/>
                <w:szCs w:val="22"/>
              </w:rPr>
              <w:t xml:space="preserve"> </w:t>
            </w:r>
            <w:r w:rsidRPr="0063299D">
              <w:rPr>
                <w:rFonts w:ascii="Times New Roman" w:hAnsi="Times New Roman" w:cs="Times New Roman"/>
                <w:sz w:val="22"/>
                <w:szCs w:val="22"/>
              </w:rPr>
              <w:t>взаимосвязанных с техническим</w:t>
            </w:r>
            <w:r>
              <w:rPr>
                <w:rFonts w:ascii="Times New Roman" w:hAnsi="Times New Roman" w:cs="Times New Roman"/>
                <w:sz w:val="22"/>
                <w:szCs w:val="22"/>
              </w:rPr>
              <w:t xml:space="preserve"> </w:t>
            </w:r>
            <w:r w:rsidRPr="0063299D">
              <w:rPr>
                <w:rFonts w:ascii="Times New Roman" w:hAnsi="Times New Roman" w:cs="Times New Roman"/>
                <w:sz w:val="22"/>
                <w:szCs w:val="22"/>
              </w:rPr>
              <w:t>регламентом Республики</w:t>
            </w:r>
            <w:r>
              <w:rPr>
                <w:rFonts w:ascii="Times New Roman" w:hAnsi="Times New Roman" w:cs="Times New Roman"/>
                <w:sz w:val="22"/>
                <w:szCs w:val="22"/>
              </w:rPr>
              <w:t xml:space="preserve"> </w:t>
            </w:r>
            <w:r w:rsidRPr="0063299D">
              <w:rPr>
                <w:rFonts w:ascii="Times New Roman" w:hAnsi="Times New Roman" w:cs="Times New Roman"/>
                <w:sz w:val="22"/>
                <w:szCs w:val="22"/>
              </w:rPr>
              <w:t>Беларусь "Здания и</w:t>
            </w:r>
            <w:r>
              <w:rPr>
                <w:rFonts w:ascii="Times New Roman" w:hAnsi="Times New Roman" w:cs="Times New Roman"/>
                <w:sz w:val="22"/>
                <w:szCs w:val="22"/>
              </w:rPr>
              <w:t xml:space="preserve"> </w:t>
            </w:r>
            <w:r w:rsidRPr="0063299D">
              <w:rPr>
                <w:rFonts w:ascii="Times New Roman" w:hAnsi="Times New Roman" w:cs="Times New Roman"/>
                <w:sz w:val="22"/>
                <w:szCs w:val="22"/>
              </w:rPr>
              <w:t>сооружения, строительные</w:t>
            </w:r>
            <w:r>
              <w:rPr>
                <w:rFonts w:ascii="Times New Roman" w:hAnsi="Times New Roman" w:cs="Times New Roman"/>
                <w:sz w:val="22"/>
                <w:szCs w:val="22"/>
              </w:rPr>
              <w:t xml:space="preserve"> </w:t>
            </w:r>
            <w:r w:rsidRPr="0063299D">
              <w:rPr>
                <w:rFonts w:ascii="Times New Roman" w:hAnsi="Times New Roman" w:cs="Times New Roman"/>
                <w:sz w:val="22"/>
                <w:szCs w:val="22"/>
              </w:rPr>
              <w:t>материалы и изделия.</w:t>
            </w:r>
            <w:r>
              <w:rPr>
                <w:rFonts w:ascii="Times New Roman" w:hAnsi="Times New Roman" w:cs="Times New Roman"/>
                <w:sz w:val="22"/>
                <w:szCs w:val="22"/>
              </w:rPr>
              <w:t xml:space="preserve"> </w:t>
            </w:r>
            <w:r w:rsidRPr="0063299D">
              <w:rPr>
                <w:rFonts w:ascii="Times New Roman" w:hAnsi="Times New Roman" w:cs="Times New Roman"/>
                <w:sz w:val="22"/>
                <w:szCs w:val="22"/>
              </w:rPr>
              <w:t>Безопасность"</w:t>
            </w:r>
            <w:r>
              <w:rPr>
                <w:rFonts w:ascii="Times New Roman" w:hAnsi="Times New Roman" w:cs="Times New Roman"/>
                <w:sz w:val="22"/>
                <w:szCs w:val="22"/>
              </w:rPr>
              <w:t xml:space="preserve"> </w:t>
            </w:r>
            <w:r w:rsidRPr="0063299D">
              <w:rPr>
                <w:rFonts w:ascii="Times New Roman" w:hAnsi="Times New Roman" w:cs="Times New Roman"/>
                <w:sz w:val="22"/>
                <w:szCs w:val="22"/>
              </w:rPr>
              <w:t>(ТР 2009/013/BY),</w:t>
            </w:r>
            <w:r>
              <w:rPr>
                <w:rFonts w:ascii="Times New Roman" w:hAnsi="Times New Roman" w:cs="Times New Roman"/>
                <w:sz w:val="22"/>
                <w:szCs w:val="22"/>
              </w:rPr>
              <w:t xml:space="preserve"> </w:t>
            </w:r>
            <w:r w:rsidRPr="0063299D">
              <w:rPr>
                <w:rFonts w:ascii="Times New Roman" w:hAnsi="Times New Roman" w:cs="Times New Roman"/>
                <w:sz w:val="22"/>
                <w:szCs w:val="22"/>
              </w:rPr>
              <w:t>утвержденным постановлением</w:t>
            </w:r>
            <w:r>
              <w:rPr>
                <w:rFonts w:ascii="Times New Roman" w:hAnsi="Times New Roman" w:cs="Times New Roman"/>
                <w:sz w:val="22"/>
                <w:szCs w:val="22"/>
              </w:rPr>
              <w:t xml:space="preserve"> </w:t>
            </w:r>
            <w:r w:rsidRPr="0063299D">
              <w:rPr>
                <w:rFonts w:ascii="Times New Roman" w:hAnsi="Times New Roman" w:cs="Times New Roman"/>
                <w:sz w:val="22"/>
                <w:szCs w:val="22"/>
              </w:rPr>
              <w:t>Совета Министров</w:t>
            </w:r>
            <w:r>
              <w:rPr>
                <w:rFonts w:ascii="Times New Roman" w:hAnsi="Times New Roman" w:cs="Times New Roman"/>
                <w:sz w:val="22"/>
                <w:szCs w:val="22"/>
              </w:rPr>
              <w:t xml:space="preserve"> </w:t>
            </w:r>
            <w:r w:rsidRPr="0063299D">
              <w:rPr>
                <w:rFonts w:ascii="Times New Roman" w:hAnsi="Times New Roman" w:cs="Times New Roman"/>
                <w:sz w:val="22"/>
                <w:szCs w:val="22"/>
              </w:rPr>
              <w:t>Республики Беларусь</w:t>
            </w:r>
            <w:r>
              <w:rPr>
                <w:rFonts w:ascii="Times New Roman" w:hAnsi="Times New Roman" w:cs="Times New Roman"/>
                <w:sz w:val="22"/>
                <w:szCs w:val="22"/>
              </w:rPr>
              <w:t xml:space="preserve"> от 31 декабря 2009 г. №</w:t>
            </w:r>
            <w:r w:rsidRPr="0063299D">
              <w:rPr>
                <w:rFonts w:ascii="Times New Roman" w:hAnsi="Times New Roman" w:cs="Times New Roman"/>
                <w:sz w:val="22"/>
                <w:szCs w:val="22"/>
              </w:rPr>
              <w:t>1748</w:t>
            </w:r>
          </w:p>
        </w:tc>
        <w:tc>
          <w:tcPr>
            <w:tcW w:w="2698" w:type="dxa"/>
            <w:tcBorders>
              <w:top w:val="single" w:sz="4" w:space="0" w:color="auto"/>
              <w:left w:val="single" w:sz="4" w:space="0" w:color="auto"/>
              <w:bottom w:val="single" w:sz="4" w:space="0" w:color="auto"/>
            </w:tcBorders>
          </w:tcPr>
          <w:p w14:paraId="41F016DE" w14:textId="236054F3" w:rsidR="00246E48" w:rsidRPr="000C638E" w:rsidRDefault="00246E48" w:rsidP="00D70A67">
            <w:pPr>
              <w:pStyle w:val="ConsPlusNormal"/>
              <w:spacing w:after="120"/>
              <w:rPr>
                <w:rFonts w:ascii="Times New Roman" w:hAnsi="Times New Roman" w:cs="Times New Roman"/>
                <w:sz w:val="22"/>
                <w:szCs w:val="22"/>
              </w:rPr>
            </w:pPr>
            <w:r w:rsidRPr="0063299D">
              <w:rPr>
                <w:rFonts w:ascii="Times New Roman" w:hAnsi="Times New Roman" w:cs="Times New Roman"/>
                <w:sz w:val="22"/>
                <w:szCs w:val="22"/>
              </w:rPr>
              <w:t>Энергоснабжающая</w:t>
            </w:r>
            <w:r>
              <w:rPr>
                <w:rFonts w:ascii="Times New Roman" w:hAnsi="Times New Roman" w:cs="Times New Roman"/>
                <w:sz w:val="22"/>
                <w:szCs w:val="22"/>
              </w:rPr>
              <w:t xml:space="preserve"> </w:t>
            </w:r>
            <w:r w:rsidRPr="0063299D">
              <w:rPr>
                <w:rFonts w:ascii="Times New Roman" w:hAnsi="Times New Roman" w:cs="Times New Roman"/>
                <w:sz w:val="22"/>
                <w:szCs w:val="22"/>
              </w:rPr>
              <w:t>организация (юридическое</w:t>
            </w:r>
            <w:r>
              <w:rPr>
                <w:rFonts w:ascii="Times New Roman" w:hAnsi="Times New Roman" w:cs="Times New Roman"/>
                <w:sz w:val="22"/>
                <w:szCs w:val="22"/>
              </w:rPr>
              <w:t xml:space="preserve"> </w:t>
            </w:r>
            <w:r w:rsidRPr="0063299D">
              <w:rPr>
                <w:rFonts w:ascii="Times New Roman" w:hAnsi="Times New Roman" w:cs="Times New Roman"/>
                <w:sz w:val="22"/>
                <w:szCs w:val="22"/>
              </w:rPr>
              <w:t>лицо Республики Беларусь,</w:t>
            </w:r>
            <w:r>
              <w:rPr>
                <w:rFonts w:ascii="Times New Roman" w:hAnsi="Times New Roman" w:cs="Times New Roman"/>
                <w:sz w:val="22"/>
                <w:szCs w:val="22"/>
              </w:rPr>
              <w:t xml:space="preserve"> </w:t>
            </w:r>
            <w:r w:rsidRPr="0063299D">
              <w:rPr>
                <w:rFonts w:ascii="Times New Roman" w:hAnsi="Times New Roman" w:cs="Times New Roman"/>
                <w:sz w:val="22"/>
                <w:szCs w:val="22"/>
              </w:rPr>
              <w:t>в собственности,</w:t>
            </w:r>
            <w:r>
              <w:rPr>
                <w:rFonts w:ascii="Times New Roman" w:hAnsi="Times New Roman" w:cs="Times New Roman"/>
                <w:sz w:val="22"/>
                <w:szCs w:val="22"/>
              </w:rPr>
              <w:t xml:space="preserve"> </w:t>
            </w:r>
            <w:r w:rsidRPr="0063299D">
              <w:rPr>
                <w:rFonts w:ascii="Times New Roman" w:hAnsi="Times New Roman" w:cs="Times New Roman"/>
                <w:sz w:val="22"/>
                <w:szCs w:val="22"/>
              </w:rPr>
              <w:t>хозяйственном ведении или</w:t>
            </w:r>
            <w:r>
              <w:rPr>
                <w:rFonts w:ascii="Times New Roman" w:hAnsi="Times New Roman" w:cs="Times New Roman"/>
                <w:sz w:val="22"/>
                <w:szCs w:val="22"/>
              </w:rPr>
              <w:t xml:space="preserve"> </w:t>
            </w:r>
            <w:r w:rsidRPr="0063299D">
              <w:rPr>
                <w:rFonts w:ascii="Times New Roman" w:hAnsi="Times New Roman" w:cs="Times New Roman"/>
                <w:sz w:val="22"/>
                <w:szCs w:val="22"/>
              </w:rPr>
              <w:t>оперативном управлении</w:t>
            </w:r>
            <w:r>
              <w:rPr>
                <w:rFonts w:ascii="Times New Roman" w:hAnsi="Times New Roman" w:cs="Times New Roman"/>
                <w:sz w:val="22"/>
                <w:szCs w:val="22"/>
              </w:rPr>
              <w:t xml:space="preserve"> </w:t>
            </w:r>
            <w:r w:rsidRPr="0063299D">
              <w:rPr>
                <w:rFonts w:ascii="Times New Roman" w:hAnsi="Times New Roman" w:cs="Times New Roman"/>
                <w:sz w:val="22"/>
                <w:szCs w:val="22"/>
              </w:rPr>
              <w:t>которого находятся</w:t>
            </w:r>
            <w:r>
              <w:rPr>
                <w:rFonts w:ascii="Times New Roman" w:hAnsi="Times New Roman" w:cs="Times New Roman"/>
                <w:sz w:val="22"/>
                <w:szCs w:val="22"/>
              </w:rPr>
              <w:t xml:space="preserve"> </w:t>
            </w:r>
            <w:r w:rsidRPr="0063299D">
              <w:rPr>
                <w:rFonts w:ascii="Times New Roman" w:hAnsi="Times New Roman" w:cs="Times New Roman"/>
                <w:sz w:val="22"/>
                <w:szCs w:val="22"/>
              </w:rPr>
              <w:t>электрические сети),</w:t>
            </w:r>
            <w:r>
              <w:rPr>
                <w:rFonts w:ascii="Times New Roman" w:hAnsi="Times New Roman" w:cs="Times New Roman"/>
                <w:sz w:val="22"/>
                <w:szCs w:val="22"/>
              </w:rPr>
              <w:t xml:space="preserve"> т</w:t>
            </w:r>
            <w:r w:rsidRPr="0063299D">
              <w:rPr>
                <w:rFonts w:ascii="Times New Roman" w:hAnsi="Times New Roman" w:cs="Times New Roman"/>
                <w:sz w:val="22"/>
                <w:szCs w:val="22"/>
              </w:rPr>
              <w:t>еплоснабжающая</w:t>
            </w:r>
            <w:r>
              <w:rPr>
                <w:rFonts w:ascii="Times New Roman" w:hAnsi="Times New Roman" w:cs="Times New Roman"/>
                <w:sz w:val="22"/>
                <w:szCs w:val="22"/>
              </w:rPr>
              <w:t xml:space="preserve"> </w:t>
            </w:r>
            <w:r w:rsidRPr="0063299D">
              <w:rPr>
                <w:rFonts w:ascii="Times New Roman" w:hAnsi="Times New Roman" w:cs="Times New Roman"/>
                <w:sz w:val="22"/>
                <w:szCs w:val="22"/>
              </w:rPr>
              <w:t>организация (юридическое</w:t>
            </w:r>
            <w:r>
              <w:rPr>
                <w:rFonts w:ascii="Times New Roman" w:hAnsi="Times New Roman" w:cs="Times New Roman"/>
                <w:sz w:val="22"/>
                <w:szCs w:val="22"/>
              </w:rPr>
              <w:t xml:space="preserve"> </w:t>
            </w:r>
            <w:r w:rsidRPr="0063299D">
              <w:rPr>
                <w:rFonts w:ascii="Times New Roman" w:hAnsi="Times New Roman" w:cs="Times New Roman"/>
                <w:sz w:val="22"/>
                <w:szCs w:val="22"/>
              </w:rPr>
              <w:t>лицо Республики Беларусь,</w:t>
            </w:r>
            <w:r>
              <w:rPr>
                <w:rFonts w:ascii="Times New Roman" w:hAnsi="Times New Roman" w:cs="Times New Roman"/>
                <w:sz w:val="22"/>
                <w:szCs w:val="22"/>
              </w:rPr>
              <w:t xml:space="preserve"> </w:t>
            </w:r>
            <w:r w:rsidRPr="0063299D">
              <w:rPr>
                <w:rFonts w:ascii="Times New Roman" w:hAnsi="Times New Roman" w:cs="Times New Roman"/>
                <w:sz w:val="22"/>
                <w:szCs w:val="22"/>
              </w:rPr>
              <w:t>в собственности,</w:t>
            </w:r>
            <w:r>
              <w:rPr>
                <w:rFonts w:ascii="Times New Roman" w:hAnsi="Times New Roman" w:cs="Times New Roman"/>
                <w:sz w:val="22"/>
                <w:szCs w:val="22"/>
              </w:rPr>
              <w:t xml:space="preserve"> </w:t>
            </w:r>
            <w:r w:rsidRPr="0063299D">
              <w:rPr>
                <w:rFonts w:ascii="Times New Roman" w:hAnsi="Times New Roman" w:cs="Times New Roman"/>
                <w:sz w:val="22"/>
                <w:szCs w:val="22"/>
              </w:rPr>
              <w:t>хозяйственном ведении или</w:t>
            </w:r>
            <w:r>
              <w:rPr>
                <w:rFonts w:ascii="Times New Roman" w:hAnsi="Times New Roman" w:cs="Times New Roman"/>
                <w:sz w:val="22"/>
                <w:szCs w:val="22"/>
              </w:rPr>
              <w:t xml:space="preserve"> </w:t>
            </w:r>
            <w:r w:rsidRPr="0063299D">
              <w:rPr>
                <w:rFonts w:ascii="Times New Roman" w:hAnsi="Times New Roman" w:cs="Times New Roman"/>
                <w:sz w:val="22"/>
                <w:szCs w:val="22"/>
              </w:rPr>
              <w:t>оперативном управлении</w:t>
            </w:r>
            <w:r>
              <w:rPr>
                <w:rFonts w:ascii="Times New Roman" w:hAnsi="Times New Roman" w:cs="Times New Roman"/>
                <w:sz w:val="22"/>
                <w:szCs w:val="22"/>
              </w:rPr>
              <w:t xml:space="preserve"> </w:t>
            </w:r>
            <w:r w:rsidRPr="0063299D">
              <w:rPr>
                <w:rFonts w:ascii="Times New Roman" w:hAnsi="Times New Roman" w:cs="Times New Roman"/>
                <w:sz w:val="22"/>
                <w:szCs w:val="22"/>
              </w:rPr>
              <w:t>которого находятся</w:t>
            </w:r>
            <w:r>
              <w:rPr>
                <w:rFonts w:ascii="Times New Roman" w:hAnsi="Times New Roman" w:cs="Times New Roman"/>
                <w:sz w:val="22"/>
                <w:szCs w:val="22"/>
              </w:rPr>
              <w:t xml:space="preserve"> </w:t>
            </w:r>
            <w:r w:rsidRPr="0063299D">
              <w:rPr>
                <w:rFonts w:ascii="Times New Roman" w:hAnsi="Times New Roman" w:cs="Times New Roman"/>
                <w:sz w:val="22"/>
                <w:szCs w:val="22"/>
              </w:rPr>
              <w:t>тепловые сети), органы</w:t>
            </w:r>
            <w:r>
              <w:rPr>
                <w:rFonts w:ascii="Times New Roman" w:hAnsi="Times New Roman" w:cs="Times New Roman"/>
                <w:sz w:val="22"/>
                <w:szCs w:val="22"/>
              </w:rPr>
              <w:t xml:space="preserve"> </w:t>
            </w:r>
            <w:r w:rsidRPr="0063299D">
              <w:rPr>
                <w:rFonts w:ascii="Times New Roman" w:hAnsi="Times New Roman" w:cs="Times New Roman"/>
                <w:sz w:val="22"/>
                <w:szCs w:val="22"/>
              </w:rPr>
              <w:t>госэнергонадзора"</w:t>
            </w:r>
          </w:p>
        </w:tc>
        <w:tc>
          <w:tcPr>
            <w:tcW w:w="2691" w:type="dxa"/>
            <w:tcBorders>
              <w:top w:val="single" w:sz="4" w:space="0" w:color="auto"/>
              <w:left w:val="single" w:sz="4" w:space="0" w:color="auto"/>
              <w:bottom w:val="single" w:sz="4" w:space="0" w:color="auto"/>
            </w:tcBorders>
          </w:tcPr>
          <w:p w14:paraId="32AA0A48" w14:textId="77777777" w:rsidR="00246E48" w:rsidRPr="000C638E" w:rsidRDefault="00246E48" w:rsidP="00D70A67">
            <w:pPr>
              <w:pStyle w:val="ConsPlusNormal"/>
              <w:spacing w:after="120"/>
              <w:jc w:val="both"/>
              <w:rPr>
                <w:rFonts w:ascii="Times New Roman" w:hAnsi="Times New Roman" w:cs="Times New Roman"/>
                <w:sz w:val="22"/>
                <w:szCs w:val="22"/>
              </w:rPr>
            </w:pPr>
            <w:r w:rsidRPr="000C638E">
              <w:rPr>
                <w:rFonts w:ascii="Times New Roman" w:hAnsi="Times New Roman" w:cs="Times New Roman"/>
                <w:sz w:val="22"/>
                <w:szCs w:val="22"/>
              </w:rPr>
              <w:t>10 дней</w:t>
            </w:r>
          </w:p>
        </w:tc>
        <w:tc>
          <w:tcPr>
            <w:tcW w:w="1636" w:type="dxa"/>
            <w:tcBorders>
              <w:top w:val="single" w:sz="4" w:space="0" w:color="auto"/>
              <w:left w:val="single" w:sz="4" w:space="0" w:color="auto"/>
              <w:bottom w:val="single" w:sz="4" w:space="0" w:color="auto"/>
              <w:right w:val="single" w:sz="4" w:space="0" w:color="auto"/>
            </w:tcBorders>
          </w:tcPr>
          <w:p w14:paraId="39D9B097"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3.3</w:t>
            </w:r>
          </w:p>
        </w:tc>
      </w:tr>
      <w:tr w:rsidR="00246E48" w:rsidRPr="000C638E" w14:paraId="7FD5F939" w14:textId="77777777" w:rsidTr="00E91EB7">
        <w:tc>
          <w:tcPr>
            <w:tcW w:w="3753" w:type="dxa"/>
            <w:tcBorders>
              <w:top w:val="single" w:sz="4" w:space="0" w:color="auto"/>
              <w:left w:val="single" w:sz="4" w:space="0" w:color="auto"/>
              <w:bottom w:val="single" w:sz="4" w:space="0" w:color="auto"/>
            </w:tcBorders>
          </w:tcPr>
          <w:p w14:paraId="51B7C11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Согласование в части обеспечения безопасности дорожного движения маршрутов движения общественного транспорта, проектной документации на строительство, реконструкцию и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 а также на установку и эксплуатацию технических средств организации </w:t>
            </w:r>
            <w:r w:rsidRPr="000C638E">
              <w:rPr>
                <w:rFonts w:ascii="Times New Roman" w:hAnsi="Times New Roman" w:cs="Times New Roman"/>
                <w:sz w:val="22"/>
                <w:szCs w:val="22"/>
              </w:rPr>
              <w:lastRenderedPageBreak/>
              <w:t>дорожного движения, в том числе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и (или) пешеходов</w:t>
            </w:r>
          </w:p>
        </w:tc>
        <w:tc>
          <w:tcPr>
            <w:tcW w:w="2698" w:type="dxa"/>
            <w:tcBorders>
              <w:top w:val="single" w:sz="4" w:space="0" w:color="auto"/>
              <w:left w:val="single" w:sz="4" w:space="0" w:color="auto"/>
              <w:bottom w:val="single" w:sz="4" w:space="0" w:color="auto"/>
            </w:tcBorders>
          </w:tcPr>
          <w:p w14:paraId="1177B7B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УГАИ МВД, УГАИ ГУВД, УГАИ УВД, ГАИ РУ-ГО-РОВД</w:t>
            </w:r>
          </w:p>
        </w:tc>
        <w:tc>
          <w:tcPr>
            <w:tcW w:w="2691" w:type="dxa"/>
            <w:tcBorders>
              <w:top w:val="single" w:sz="4" w:space="0" w:color="auto"/>
              <w:left w:val="single" w:sz="4" w:space="0" w:color="auto"/>
              <w:bottom w:val="single" w:sz="4" w:space="0" w:color="auto"/>
            </w:tcBorders>
          </w:tcPr>
          <w:p w14:paraId="38CFED4E"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 при необходимости проведения дополнительной проверки с выездом на место, большом объеме работ для изучения - 1 месяц</w:t>
            </w:r>
          </w:p>
        </w:tc>
        <w:tc>
          <w:tcPr>
            <w:tcW w:w="1636" w:type="dxa"/>
            <w:tcBorders>
              <w:top w:val="single" w:sz="4" w:space="0" w:color="auto"/>
              <w:left w:val="single" w:sz="4" w:space="0" w:color="auto"/>
              <w:bottom w:val="single" w:sz="4" w:space="0" w:color="auto"/>
              <w:right w:val="single" w:sz="4" w:space="0" w:color="auto"/>
            </w:tcBorders>
          </w:tcPr>
          <w:p w14:paraId="044FAE14"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3.5</w:t>
            </w:r>
          </w:p>
        </w:tc>
      </w:tr>
      <w:tr w:rsidR="00246E48" w:rsidRPr="000C638E" w14:paraId="389407F7" w14:textId="77777777" w:rsidTr="00E91EB7">
        <w:tc>
          <w:tcPr>
            <w:tcW w:w="3753" w:type="dxa"/>
            <w:tcBorders>
              <w:top w:val="single" w:sz="4" w:space="0" w:color="auto"/>
              <w:left w:val="single" w:sz="4" w:space="0" w:color="auto"/>
              <w:bottom w:val="single" w:sz="4" w:space="0" w:color="auto"/>
            </w:tcBorders>
          </w:tcPr>
          <w:p w14:paraId="41E1902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Согласование основных технических решений по системам охраны</w:t>
            </w:r>
          </w:p>
        </w:tc>
        <w:tc>
          <w:tcPr>
            <w:tcW w:w="2698" w:type="dxa"/>
            <w:tcBorders>
              <w:top w:val="single" w:sz="4" w:space="0" w:color="auto"/>
              <w:left w:val="single" w:sz="4" w:space="0" w:color="auto"/>
              <w:bottom w:val="single" w:sz="4" w:space="0" w:color="auto"/>
            </w:tcBorders>
          </w:tcPr>
          <w:p w14:paraId="0563E3A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6421ACC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3 дня</w:t>
            </w:r>
          </w:p>
        </w:tc>
        <w:tc>
          <w:tcPr>
            <w:tcW w:w="1636" w:type="dxa"/>
            <w:tcBorders>
              <w:top w:val="single" w:sz="4" w:space="0" w:color="auto"/>
              <w:left w:val="single" w:sz="4" w:space="0" w:color="auto"/>
              <w:bottom w:val="single" w:sz="4" w:space="0" w:color="auto"/>
              <w:right w:val="single" w:sz="4" w:space="0" w:color="auto"/>
            </w:tcBorders>
          </w:tcPr>
          <w:p w14:paraId="1A9DF385"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18.18</w:t>
            </w:r>
          </w:p>
        </w:tc>
      </w:tr>
      <w:tr w:rsidR="00246E48" w:rsidRPr="000C638E" w14:paraId="04E1EB13" w14:textId="77777777" w:rsidTr="00E91EB7">
        <w:tc>
          <w:tcPr>
            <w:tcW w:w="3753" w:type="dxa"/>
            <w:tcBorders>
              <w:top w:val="single" w:sz="4" w:space="0" w:color="auto"/>
              <w:left w:val="single" w:sz="4" w:space="0" w:color="auto"/>
              <w:bottom w:val="single" w:sz="4" w:space="0" w:color="auto"/>
            </w:tcBorders>
          </w:tcPr>
          <w:p w14:paraId="4DB545C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Согласование с выдачей заключения:</w:t>
            </w:r>
          </w:p>
        </w:tc>
        <w:tc>
          <w:tcPr>
            <w:tcW w:w="2698" w:type="dxa"/>
            <w:tcBorders>
              <w:top w:val="single" w:sz="4" w:space="0" w:color="auto"/>
              <w:left w:val="single" w:sz="4" w:space="0" w:color="auto"/>
              <w:bottom w:val="single" w:sz="4" w:space="0" w:color="auto"/>
            </w:tcBorders>
          </w:tcPr>
          <w:p w14:paraId="3E42B3EB"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1FFD02EF"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1698F454"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3.6</w:t>
            </w:r>
          </w:p>
        </w:tc>
      </w:tr>
      <w:tr w:rsidR="00246E48" w:rsidRPr="000C638E" w14:paraId="3C3A714C" w14:textId="77777777" w:rsidTr="00E91EB7">
        <w:tc>
          <w:tcPr>
            <w:tcW w:w="3753" w:type="dxa"/>
            <w:tcBorders>
              <w:top w:val="single" w:sz="4" w:space="0" w:color="auto"/>
              <w:left w:val="single" w:sz="4" w:space="0" w:color="auto"/>
              <w:bottom w:val="single" w:sz="4" w:space="0" w:color="auto"/>
            </w:tcBorders>
          </w:tcPr>
          <w:p w14:paraId="5E15460E"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проектной документации на капитальный ремонт и реконструкцию, при которых осуществляется расширение или увеличение мощности, а также изменение целевого назначения объектов социальной, производственной, транспортной, инженерной инфраструктуры</w:t>
            </w:r>
          </w:p>
        </w:tc>
        <w:tc>
          <w:tcPr>
            <w:tcW w:w="2698" w:type="dxa"/>
            <w:tcBorders>
              <w:top w:val="single" w:sz="4" w:space="0" w:color="auto"/>
              <w:left w:val="single" w:sz="4" w:space="0" w:color="auto"/>
              <w:bottom w:val="single" w:sz="4" w:space="0" w:color="auto"/>
            </w:tcBorders>
          </w:tcPr>
          <w:p w14:paraId="712D7BC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 государственное учреждение "Центр гигиены и эпидемиологии" Управления делами Президента Республики Беларусь (на объектах надзора)</w:t>
            </w:r>
          </w:p>
        </w:tc>
        <w:tc>
          <w:tcPr>
            <w:tcW w:w="2691" w:type="dxa"/>
            <w:tcBorders>
              <w:top w:val="single" w:sz="4" w:space="0" w:color="auto"/>
              <w:left w:val="single" w:sz="4" w:space="0" w:color="auto"/>
              <w:bottom w:val="single" w:sz="4" w:space="0" w:color="auto"/>
            </w:tcBorders>
          </w:tcPr>
          <w:p w14:paraId="78F15E7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5A4C4D33"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3.6.2</w:t>
            </w:r>
          </w:p>
        </w:tc>
      </w:tr>
      <w:tr w:rsidR="00246E48" w:rsidRPr="000C638E" w14:paraId="62D39A98" w14:textId="77777777" w:rsidTr="00E91EB7">
        <w:tc>
          <w:tcPr>
            <w:tcW w:w="3753" w:type="dxa"/>
            <w:tcBorders>
              <w:top w:val="single" w:sz="4" w:space="0" w:color="auto"/>
              <w:left w:val="single" w:sz="4" w:space="0" w:color="auto"/>
              <w:bottom w:val="single" w:sz="4" w:space="0" w:color="auto"/>
            </w:tcBorders>
          </w:tcPr>
          <w:p w14:paraId="2C87EDA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Государственная санитарно-гигиеническая экспертиза с выдачей санитарно-гигиенического заключения:</w:t>
            </w:r>
          </w:p>
        </w:tc>
        <w:tc>
          <w:tcPr>
            <w:tcW w:w="2698" w:type="dxa"/>
            <w:tcBorders>
              <w:top w:val="single" w:sz="4" w:space="0" w:color="auto"/>
              <w:left w:val="single" w:sz="4" w:space="0" w:color="auto"/>
              <w:bottom w:val="single" w:sz="4" w:space="0" w:color="auto"/>
            </w:tcBorders>
          </w:tcPr>
          <w:p w14:paraId="75B51886"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tcBorders>
          </w:tcPr>
          <w:p w14:paraId="3F7ACC5C"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14:paraId="19335F16" w14:textId="77777777" w:rsidR="00246E48" w:rsidRPr="000C638E" w:rsidRDefault="00246E48" w:rsidP="00D70A67">
            <w:pPr>
              <w:pStyle w:val="ConsPlusNormal"/>
              <w:spacing w:after="120"/>
              <w:jc w:val="center"/>
              <w:rPr>
                <w:rFonts w:ascii="Times New Roman" w:hAnsi="Times New Roman" w:cs="Times New Roman"/>
                <w:sz w:val="22"/>
                <w:szCs w:val="22"/>
              </w:rPr>
            </w:pPr>
          </w:p>
        </w:tc>
      </w:tr>
      <w:tr w:rsidR="00246E48" w:rsidRPr="000C638E" w14:paraId="22319210" w14:textId="77777777" w:rsidTr="00E91EB7">
        <w:tc>
          <w:tcPr>
            <w:tcW w:w="3753" w:type="dxa"/>
            <w:tcBorders>
              <w:top w:val="single" w:sz="4" w:space="0" w:color="auto"/>
              <w:left w:val="single" w:sz="4" w:space="0" w:color="auto"/>
              <w:bottom w:val="single" w:sz="4" w:space="0" w:color="auto"/>
            </w:tcBorders>
          </w:tcPr>
          <w:p w14:paraId="7951C5E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объектов социальной, производственной, транспортной, инженерной инфраструктуры</w:t>
            </w:r>
          </w:p>
        </w:tc>
        <w:tc>
          <w:tcPr>
            <w:tcW w:w="2698" w:type="dxa"/>
            <w:tcBorders>
              <w:top w:val="single" w:sz="4" w:space="0" w:color="auto"/>
              <w:left w:val="single" w:sz="4" w:space="0" w:color="auto"/>
              <w:bottom w:val="single" w:sz="4" w:space="0" w:color="auto"/>
            </w:tcBorders>
          </w:tcPr>
          <w:p w14:paraId="5121694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Государственное учреждение "Республиканский центр гигиены, эпидемиологии и </w:t>
            </w:r>
            <w:r w:rsidRPr="000C638E">
              <w:rPr>
                <w:rFonts w:ascii="Times New Roman" w:hAnsi="Times New Roman" w:cs="Times New Roman"/>
                <w:sz w:val="22"/>
                <w:szCs w:val="22"/>
              </w:rPr>
              <w:lastRenderedPageBreak/>
              <w:t>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 государственное учреждение "Центр гигиены и эпидемиологии" Управления делами Президента Республики Беларусь (на объектах надзора)</w:t>
            </w:r>
          </w:p>
        </w:tc>
        <w:tc>
          <w:tcPr>
            <w:tcW w:w="2691" w:type="dxa"/>
            <w:tcBorders>
              <w:top w:val="single" w:sz="4" w:space="0" w:color="auto"/>
              <w:left w:val="single" w:sz="4" w:space="0" w:color="auto"/>
              <w:bottom w:val="single" w:sz="4" w:space="0" w:color="auto"/>
            </w:tcBorders>
          </w:tcPr>
          <w:p w14:paraId="09D1DF6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15 дней</w:t>
            </w:r>
          </w:p>
        </w:tc>
        <w:tc>
          <w:tcPr>
            <w:tcW w:w="1636" w:type="dxa"/>
            <w:tcBorders>
              <w:top w:val="single" w:sz="4" w:space="0" w:color="auto"/>
              <w:left w:val="single" w:sz="4" w:space="0" w:color="auto"/>
              <w:bottom w:val="single" w:sz="4" w:space="0" w:color="auto"/>
              <w:right w:val="single" w:sz="4" w:space="0" w:color="auto"/>
            </w:tcBorders>
          </w:tcPr>
          <w:p w14:paraId="5680B1CB"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10.24.3</w:t>
            </w:r>
          </w:p>
        </w:tc>
      </w:tr>
      <w:tr w:rsidR="00246E48" w:rsidRPr="000C638E" w14:paraId="7CDD5FAC" w14:textId="77777777" w:rsidTr="00E91EB7">
        <w:tc>
          <w:tcPr>
            <w:tcW w:w="3753" w:type="dxa"/>
            <w:tcBorders>
              <w:top w:val="single" w:sz="4" w:space="0" w:color="auto"/>
              <w:left w:val="single" w:sz="4" w:space="0" w:color="auto"/>
              <w:bottom w:val="single" w:sz="4" w:space="0" w:color="auto"/>
            </w:tcBorders>
          </w:tcPr>
          <w:p w14:paraId="7A97B0C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Выдача заключения по результатам проведения экспертизы промышленной безопасности</w:t>
            </w:r>
          </w:p>
        </w:tc>
        <w:tc>
          <w:tcPr>
            <w:tcW w:w="2698" w:type="dxa"/>
            <w:tcBorders>
              <w:top w:val="single" w:sz="4" w:space="0" w:color="auto"/>
              <w:left w:val="single" w:sz="4" w:space="0" w:color="auto"/>
              <w:bottom w:val="single" w:sz="4" w:space="0" w:color="auto"/>
            </w:tcBorders>
          </w:tcPr>
          <w:p w14:paraId="286634B0" w14:textId="396DE5DA"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по надзору за безопасным ведением рабо</w:t>
            </w:r>
            <w:r>
              <w:rPr>
                <w:rFonts w:ascii="Times New Roman" w:hAnsi="Times New Roman" w:cs="Times New Roman"/>
                <w:sz w:val="22"/>
                <w:szCs w:val="22"/>
              </w:rPr>
              <w:t>т в промышленности МЧС (</w:t>
            </w:r>
            <w:r w:rsidRPr="000C638E">
              <w:rPr>
                <w:rFonts w:ascii="Times New Roman" w:hAnsi="Times New Roman" w:cs="Times New Roman"/>
                <w:sz w:val="22"/>
                <w:szCs w:val="22"/>
              </w:rPr>
              <w:t>Госпромнадзор)</w:t>
            </w:r>
          </w:p>
        </w:tc>
        <w:tc>
          <w:tcPr>
            <w:tcW w:w="2691" w:type="dxa"/>
            <w:tcBorders>
              <w:top w:val="single" w:sz="4" w:space="0" w:color="auto"/>
              <w:left w:val="single" w:sz="4" w:space="0" w:color="auto"/>
              <w:bottom w:val="single" w:sz="4" w:space="0" w:color="auto"/>
            </w:tcBorders>
          </w:tcPr>
          <w:p w14:paraId="74000EC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 месяца</w:t>
            </w:r>
          </w:p>
        </w:tc>
        <w:tc>
          <w:tcPr>
            <w:tcW w:w="1636" w:type="dxa"/>
            <w:tcBorders>
              <w:top w:val="single" w:sz="4" w:space="0" w:color="auto"/>
              <w:left w:val="single" w:sz="4" w:space="0" w:color="auto"/>
              <w:bottom w:val="single" w:sz="4" w:space="0" w:color="auto"/>
              <w:right w:val="single" w:sz="4" w:space="0" w:color="auto"/>
            </w:tcBorders>
          </w:tcPr>
          <w:p w14:paraId="735E1F22"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3.11</w:t>
            </w:r>
          </w:p>
        </w:tc>
      </w:tr>
      <w:tr w:rsidR="00246E48" w:rsidRPr="000C638E" w14:paraId="413EF729" w14:textId="77777777" w:rsidTr="00E91EB7">
        <w:tc>
          <w:tcPr>
            <w:tcW w:w="3753" w:type="dxa"/>
            <w:tcBorders>
              <w:top w:val="single" w:sz="4" w:space="0" w:color="auto"/>
              <w:left w:val="single" w:sz="4" w:space="0" w:color="auto"/>
              <w:bottom w:val="single" w:sz="4" w:space="0" w:color="auto"/>
            </w:tcBorders>
          </w:tcPr>
          <w:p w14:paraId="6A76097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государственной экспертизы по градостроительному проекту, архитектурному, строительному проекту, выделяемым в них очередям строительства, пусковым комплексам и сметам (сметной документации)</w:t>
            </w:r>
          </w:p>
        </w:tc>
        <w:tc>
          <w:tcPr>
            <w:tcW w:w="2698" w:type="dxa"/>
            <w:tcBorders>
              <w:top w:val="single" w:sz="4" w:space="0" w:color="auto"/>
              <w:left w:val="single" w:sz="4" w:space="0" w:color="auto"/>
              <w:bottom w:val="single" w:sz="4" w:space="0" w:color="auto"/>
            </w:tcBorders>
          </w:tcPr>
          <w:p w14:paraId="4D54FA4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Республиканское унитарное предприятие "Главгосстройэкспертиза", дочерние республиканские унитарные предприятия "Госстройэкспертиза по Витебской области", "Госстройэкспертиза по Брестской области", "Госстройэкспертиза по Гомельской области", "Госстройэкспертиза по Гродненской области", "Госстройэкспертиза по Минской области", "Госстройэкспертиза по Могилевской области", "Госстройэкспертиза по г. Минску"</w:t>
            </w:r>
          </w:p>
        </w:tc>
        <w:tc>
          <w:tcPr>
            <w:tcW w:w="2691" w:type="dxa"/>
            <w:tcBorders>
              <w:top w:val="single" w:sz="4" w:space="0" w:color="auto"/>
              <w:left w:val="single" w:sz="4" w:space="0" w:color="auto"/>
              <w:bottom w:val="single" w:sz="4" w:space="0" w:color="auto"/>
            </w:tcBorders>
          </w:tcPr>
          <w:p w14:paraId="5011976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 месяц со дня получения всех документов; при необходимости доработки градостроительных проектов, архитектурных, строительных проектов, выделяемых в них очередей строительства, пусковых комплексов и смет (сметной документации) - до двух месяцев</w:t>
            </w:r>
          </w:p>
        </w:tc>
        <w:tc>
          <w:tcPr>
            <w:tcW w:w="1636" w:type="dxa"/>
            <w:tcBorders>
              <w:top w:val="single" w:sz="4" w:space="0" w:color="auto"/>
              <w:left w:val="single" w:sz="4" w:space="0" w:color="auto"/>
              <w:bottom w:val="single" w:sz="4" w:space="0" w:color="auto"/>
              <w:right w:val="single" w:sz="4" w:space="0" w:color="auto"/>
            </w:tcBorders>
          </w:tcPr>
          <w:p w14:paraId="0E828BEF"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3.8</w:t>
            </w:r>
          </w:p>
        </w:tc>
      </w:tr>
      <w:tr w:rsidR="00D70A67" w:rsidRPr="000C638E" w14:paraId="456691F5"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668CDF7C" w14:textId="44D4AF33"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Получение разрешений на выполнение строительных работ</w:t>
            </w:r>
          </w:p>
        </w:tc>
      </w:tr>
      <w:tr w:rsidR="00246E48" w:rsidRPr="000C638E" w14:paraId="7331AD30" w14:textId="77777777" w:rsidTr="00E91EB7">
        <w:tc>
          <w:tcPr>
            <w:tcW w:w="3753" w:type="dxa"/>
            <w:tcBorders>
              <w:top w:val="single" w:sz="4" w:space="0" w:color="auto"/>
              <w:left w:val="single" w:sz="4" w:space="0" w:color="auto"/>
              <w:bottom w:val="single" w:sz="4" w:space="0" w:color="auto"/>
            </w:tcBorders>
          </w:tcPr>
          <w:p w14:paraId="3A6E984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Выдача разрешения на производство </w:t>
            </w:r>
            <w:r w:rsidRPr="000C638E">
              <w:rPr>
                <w:rFonts w:ascii="Times New Roman" w:hAnsi="Times New Roman" w:cs="Times New Roman"/>
                <w:sz w:val="22"/>
                <w:szCs w:val="22"/>
              </w:rPr>
              <w:lastRenderedPageBreak/>
              <w:t>строительно-монтажных работ</w:t>
            </w:r>
          </w:p>
        </w:tc>
        <w:tc>
          <w:tcPr>
            <w:tcW w:w="2698" w:type="dxa"/>
            <w:tcBorders>
              <w:top w:val="single" w:sz="4" w:space="0" w:color="auto"/>
              <w:left w:val="single" w:sz="4" w:space="0" w:color="auto"/>
              <w:bottom w:val="single" w:sz="4" w:space="0" w:color="auto"/>
            </w:tcBorders>
          </w:tcPr>
          <w:p w14:paraId="3FD5E3D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xml:space="preserve">Инспекции Департамента контроля и надзора за </w:t>
            </w:r>
            <w:r w:rsidRPr="000C638E">
              <w:rPr>
                <w:rFonts w:ascii="Times New Roman" w:hAnsi="Times New Roman" w:cs="Times New Roman"/>
                <w:sz w:val="22"/>
                <w:szCs w:val="22"/>
              </w:rPr>
              <w:lastRenderedPageBreak/>
              <w:t>строительством по областям и г. Минску, специализированная инспекция Департамента контроля и надзора за строительством Госстандарта</w:t>
            </w:r>
          </w:p>
        </w:tc>
        <w:tc>
          <w:tcPr>
            <w:tcW w:w="2691" w:type="dxa"/>
            <w:tcBorders>
              <w:top w:val="single" w:sz="4" w:space="0" w:color="auto"/>
              <w:left w:val="single" w:sz="4" w:space="0" w:color="auto"/>
              <w:bottom w:val="single" w:sz="4" w:space="0" w:color="auto"/>
            </w:tcBorders>
          </w:tcPr>
          <w:p w14:paraId="0B91AFF5"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3 рабочих дня</w:t>
            </w:r>
          </w:p>
        </w:tc>
        <w:tc>
          <w:tcPr>
            <w:tcW w:w="1636" w:type="dxa"/>
            <w:tcBorders>
              <w:top w:val="single" w:sz="4" w:space="0" w:color="auto"/>
              <w:left w:val="single" w:sz="4" w:space="0" w:color="auto"/>
              <w:bottom w:val="single" w:sz="4" w:space="0" w:color="auto"/>
              <w:right w:val="single" w:sz="4" w:space="0" w:color="auto"/>
            </w:tcBorders>
          </w:tcPr>
          <w:p w14:paraId="04FCD986"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3.12</w:t>
            </w:r>
          </w:p>
        </w:tc>
      </w:tr>
      <w:tr w:rsidR="00D70A67" w:rsidRPr="000C638E" w14:paraId="705FC104"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2584BD52" w14:textId="5B9FA412"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lastRenderedPageBreak/>
              <w:t>Выдача разрешений на выполнение конкретных работ</w:t>
            </w:r>
          </w:p>
        </w:tc>
      </w:tr>
      <w:tr w:rsidR="00246E48" w:rsidRPr="000C638E" w14:paraId="73A2E7C3" w14:textId="77777777" w:rsidTr="00E91EB7">
        <w:tc>
          <w:tcPr>
            <w:tcW w:w="3753" w:type="dxa"/>
            <w:tcBorders>
              <w:top w:val="single" w:sz="4" w:space="0" w:color="auto"/>
              <w:left w:val="single" w:sz="4" w:space="0" w:color="auto"/>
              <w:bottom w:val="single" w:sz="4" w:space="0" w:color="auto"/>
            </w:tcBorders>
          </w:tcPr>
          <w:p w14:paraId="5B0E6FA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разрешения на присоединение сети электросвязи к сети электросвязи общего пользования или разрешения на присоединение (включение) сети передачи данных к единой республиканской сети передачи данных</w:t>
            </w:r>
          </w:p>
        </w:tc>
        <w:tc>
          <w:tcPr>
            <w:tcW w:w="2698" w:type="dxa"/>
            <w:tcBorders>
              <w:top w:val="single" w:sz="4" w:space="0" w:color="auto"/>
              <w:left w:val="single" w:sz="4" w:space="0" w:color="auto"/>
              <w:bottom w:val="single" w:sz="4" w:space="0" w:color="auto"/>
            </w:tcBorders>
          </w:tcPr>
          <w:p w14:paraId="53DF2F7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РУП "БелГИЭ"</w:t>
            </w:r>
          </w:p>
        </w:tc>
        <w:tc>
          <w:tcPr>
            <w:tcW w:w="2691" w:type="dxa"/>
            <w:tcBorders>
              <w:top w:val="single" w:sz="4" w:space="0" w:color="auto"/>
              <w:left w:val="single" w:sz="4" w:space="0" w:color="auto"/>
              <w:bottom w:val="single" w:sz="4" w:space="0" w:color="auto"/>
            </w:tcBorders>
          </w:tcPr>
          <w:p w14:paraId="342DC0F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 месяц</w:t>
            </w:r>
          </w:p>
        </w:tc>
        <w:tc>
          <w:tcPr>
            <w:tcW w:w="1636" w:type="dxa"/>
            <w:tcBorders>
              <w:top w:val="single" w:sz="4" w:space="0" w:color="auto"/>
              <w:left w:val="single" w:sz="4" w:space="0" w:color="auto"/>
              <w:bottom w:val="single" w:sz="4" w:space="0" w:color="auto"/>
              <w:right w:val="single" w:sz="4" w:space="0" w:color="auto"/>
            </w:tcBorders>
          </w:tcPr>
          <w:p w14:paraId="7169670A"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4.4</w:t>
            </w:r>
          </w:p>
        </w:tc>
      </w:tr>
      <w:tr w:rsidR="00246E48" w:rsidRPr="000C638E" w14:paraId="06D28C68" w14:textId="77777777" w:rsidTr="00E91EB7">
        <w:tc>
          <w:tcPr>
            <w:tcW w:w="3753" w:type="dxa"/>
            <w:tcBorders>
              <w:top w:val="single" w:sz="4" w:space="0" w:color="auto"/>
              <w:left w:val="single" w:sz="4" w:space="0" w:color="auto"/>
              <w:bottom w:val="single" w:sz="4" w:space="0" w:color="auto"/>
            </w:tcBorders>
          </w:tcPr>
          <w:p w14:paraId="2287B73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разрешения на право производства ремонтных, строительных и земляных работ в охранной зоне объектов газораспределительной системы</w:t>
            </w:r>
          </w:p>
        </w:tc>
        <w:tc>
          <w:tcPr>
            <w:tcW w:w="2698" w:type="dxa"/>
            <w:tcBorders>
              <w:top w:val="single" w:sz="4" w:space="0" w:color="auto"/>
              <w:left w:val="single" w:sz="4" w:space="0" w:color="auto"/>
              <w:bottom w:val="single" w:sz="4" w:space="0" w:color="auto"/>
            </w:tcBorders>
          </w:tcPr>
          <w:p w14:paraId="4B8BDD1E"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Газоснабжающая организация</w:t>
            </w:r>
          </w:p>
        </w:tc>
        <w:tc>
          <w:tcPr>
            <w:tcW w:w="2691" w:type="dxa"/>
            <w:tcBorders>
              <w:top w:val="single" w:sz="4" w:space="0" w:color="auto"/>
              <w:left w:val="single" w:sz="4" w:space="0" w:color="auto"/>
              <w:bottom w:val="single" w:sz="4" w:space="0" w:color="auto"/>
            </w:tcBorders>
          </w:tcPr>
          <w:p w14:paraId="4FAEAD9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 рабочих дня</w:t>
            </w:r>
          </w:p>
        </w:tc>
        <w:tc>
          <w:tcPr>
            <w:tcW w:w="1636" w:type="dxa"/>
            <w:tcBorders>
              <w:top w:val="single" w:sz="4" w:space="0" w:color="auto"/>
              <w:left w:val="single" w:sz="4" w:space="0" w:color="auto"/>
              <w:bottom w:val="single" w:sz="4" w:space="0" w:color="auto"/>
              <w:right w:val="single" w:sz="4" w:space="0" w:color="auto"/>
            </w:tcBorders>
          </w:tcPr>
          <w:p w14:paraId="3FD26DFE"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3.13</w:t>
            </w:r>
          </w:p>
        </w:tc>
      </w:tr>
      <w:tr w:rsidR="00246E48" w:rsidRPr="000C638E" w14:paraId="5D090E24" w14:textId="77777777" w:rsidTr="00E91EB7">
        <w:tc>
          <w:tcPr>
            <w:tcW w:w="3753" w:type="dxa"/>
            <w:tcBorders>
              <w:top w:val="single" w:sz="4" w:space="0" w:color="auto"/>
              <w:left w:val="single" w:sz="4" w:space="0" w:color="auto"/>
              <w:bottom w:val="single" w:sz="4" w:space="0" w:color="auto"/>
            </w:tcBorders>
          </w:tcPr>
          <w:p w14:paraId="69A83215"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разрешения на право производства работ в охранной зоне электрических и тепловых сетей</w:t>
            </w:r>
          </w:p>
        </w:tc>
        <w:tc>
          <w:tcPr>
            <w:tcW w:w="2698" w:type="dxa"/>
            <w:tcBorders>
              <w:top w:val="single" w:sz="4" w:space="0" w:color="auto"/>
              <w:left w:val="single" w:sz="4" w:space="0" w:color="auto"/>
              <w:bottom w:val="single" w:sz="4" w:space="0" w:color="auto"/>
            </w:tcBorders>
          </w:tcPr>
          <w:p w14:paraId="74964C4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Энергоснабжающая организация, теплоснабжающая организация</w:t>
            </w:r>
          </w:p>
        </w:tc>
        <w:tc>
          <w:tcPr>
            <w:tcW w:w="2691" w:type="dxa"/>
            <w:tcBorders>
              <w:top w:val="single" w:sz="4" w:space="0" w:color="auto"/>
              <w:left w:val="single" w:sz="4" w:space="0" w:color="auto"/>
              <w:bottom w:val="single" w:sz="4" w:space="0" w:color="auto"/>
            </w:tcBorders>
          </w:tcPr>
          <w:p w14:paraId="44FA562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дней</w:t>
            </w:r>
          </w:p>
        </w:tc>
        <w:tc>
          <w:tcPr>
            <w:tcW w:w="1636" w:type="dxa"/>
            <w:tcBorders>
              <w:top w:val="single" w:sz="4" w:space="0" w:color="auto"/>
              <w:left w:val="single" w:sz="4" w:space="0" w:color="auto"/>
              <w:bottom w:val="single" w:sz="4" w:space="0" w:color="auto"/>
              <w:right w:val="single" w:sz="4" w:space="0" w:color="auto"/>
            </w:tcBorders>
          </w:tcPr>
          <w:p w14:paraId="390A591A"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3.14</w:t>
            </w:r>
          </w:p>
        </w:tc>
      </w:tr>
      <w:tr w:rsidR="00246E48" w:rsidRPr="000C638E" w14:paraId="136BFAB4" w14:textId="77777777" w:rsidTr="00E91EB7">
        <w:tc>
          <w:tcPr>
            <w:tcW w:w="3753" w:type="dxa"/>
            <w:tcBorders>
              <w:top w:val="single" w:sz="4" w:space="0" w:color="auto"/>
              <w:left w:val="single" w:sz="4" w:space="0" w:color="auto"/>
              <w:bottom w:val="single" w:sz="4" w:space="0" w:color="auto"/>
            </w:tcBorders>
          </w:tcPr>
          <w:p w14:paraId="52D87428" w14:textId="48179E48" w:rsidR="00246E48" w:rsidRPr="000C638E" w:rsidRDefault="00246E48" w:rsidP="00BB2D63">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разрешения на выполнение работ на материальных историко-культурных ценностях и (или) в зонах охраны недвижимых материальных историко-культурных ценностей</w:t>
            </w:r>
            <w:r>
              <w:rPr>
                <w:rFonts w:ascii="Times New Roman" w:hAnsi="Times New Roman" w:cs="Times New Roman"/>
                <w:sz w:val="22"/>
                <w:szCs w:val="22"/>
              </w:rPr>
              <w:t xml:space="preserve"> </w:t>
            </w:r>
          </w:p>
        </w:tc>
        <w:tc>
          <w:tcPr>
            <w:tcW w:w="2698" w:type="dxa"/>
            <w:tcBorders>
              <w:top w:val="single" w:sz="4" w:space="0" w:color="auto"/>
              <w:left w:val="single" w:sz="4" w:space="0" w:color="auto"/>
              <w:bottom w:val="single" w:sz="4" w:space="0" w:color="auto"/>
            </w:tcBorders>
          </w:tcPr>
          <w:p w14:paraId="54ECF86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Минкультуры</w:t>
            </w:r>
          </w:p>
        </w:tc>
        <w:tc>
          <w:tcPr>
            <w:tcW w:w="2691" w:type="dxa"/>
            <w:tcBorders>
              <w:top w:val="single" w:sz="4" w:space="0" w:color="auto"/>
              <w:left w:val="single" w:sz="4" w:space="0" w:color="auto"/>
              <w:bottom w:val="single" w:sz="4" w:space="0" w:color="auto"/>
            </w:tcBorders>
          </w:tcPr>
          <w:p w14:paraId="2202410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6B78C6B5"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3.15</w:t>
            </w:r>
          </w:p>
        </w:tc>
      </w:tr>
      <w:tr w:rsidR="00246E48" w:rsidRPr="000C638E" w14:paraId="29CD4F0D" w14:textId="77777777" w:rsidTr="00E91EB7">
        <w:tc>
          <w:tcPr>
            <w:tcW w:w="3753" w:type="dxa"/>
            <w:tcBorders>
              <w:top w:val="single" w:sz="4" w:space="0" w:color="auto"/>
              <w:left w:val="single" w:sz="4" w:space="0" w:color="auto"/>
              <w:bottom w:val="single" w:sz="4" w:space="0" w:color="auto"/>
            </w:tcBorders>
          </w:tcPr>
          <w:p w14:paraId="218322B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разрешений на право производства строительных и земляных работ в охранных зонах магистральных трубопроводов</w:t>
            </w:r>
          </w:p>
        </w:tc>
        <w:tc>
          <w:tcPr>
            <w:tcW w:w="2698" w:type="dxa"/>
            <w:tcBorders>
              <w:top w:val="single" w:sz="4" w:space="0" w:color="auto"/>
              <w:left w:val="single" w:sz="4" w:space="0" w:color="auto"/>
              <w:bottom w:val="single" w:sz="4" w:space="0" w:color="auto"/>
            </w:tcBorders>
          </w:tcPr>
          <w:p w14:paraId="3ED7D1C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Владелец трубопровода</w:t>
            </w:r>
          </w:p>
        </w:tc>
        <w:tc>
          <w:tcPr>
            <w:tcW w:w="2691" w:type="dxa"/>
            <w:tcBorders>
              <w:top w:val="single" w:sz="4" w:space="0" w:color="auto"/>
              <w:left w:val="single" w:sz="4" w:space="0" w:color="auto"/>
              <w:bottom w:val="single" w:sz="4" w:space="0" w:color="auto"/>
            </w:tcBorders>
          </w:tcPr>
          <w:p w14:paraId="7897661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01F8331B"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3.17</w:t>
            </w:r>
          </w:p>
        </w:tc>
      </w:tr>
      <w:tr w:rsidR="00246E48" w:rsidRPr="000C638E" w14:paraId="2F1C7A08" w14:textId="77777777" w:rsidTr="00E91EB7">
        <w:tc>
          <w:tcPr>
            <w:tcW w:w="3753" w:type="dxa"/>
            <w:tcBorders>
              <w:top w:val="single" w:sz="4" w:space="0" w:color="auto"/>
              <w:left w:val="single" w:sz="4" w:space="0" w:color="auto"/>
              <w:bottom w:val="single" w:sz="4" w:space="0" w:color="auto"/>
            </w:tcBorders>
          </w:tcPr>
          <w:p w14:paraId="7EA7B76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Регистрация объектов строительства опасных производственных объектов и объектов, поднадзорных Госпромнадзору (объекты магистрального трубопроводного транспорта, газораспределительной системы и газопотребления, взрывопожароопасных химических </w:t>
            </w:r>
            <w:r w:rsidRPr="000C638E">
              <w:rPr>
                <w:rFonts w:ascii="Times New Roman" w:hAnsi="Times New Roman" w:cs="Times New Roman"/>
                <w:sz w:val="22"/>
                <w:szCs w:val="22"/>
              </w:rPr>
              <w:lastRenderedPageBreak/>
              <w:t>производств, метрополитенов и коммунальных коллекторов диаметром от 1200 мм и более, котельные, лифты, подлежащие регистрации в Госпромнадзоре)</w:t>
            </w:r>
          </w:p>
        </w:tc>
        <w:tc>
          <w:tcPr>
            <w:tcW w:w="2698" w:type="dxa"/>
            <w:tcBorders>
              <w:top w:val="single" w:sz="4" w:space="0" w:color="auto"/>
              <w:left w:val="single" w:sz="4" w:space="0" w:color="auto"/>
              <w:bottom w:val="single" w:sz="4" w:space="0" w:color="auto"/>
            </w:tcBorders>
          </w:tcPr>
          <w:p w14:paraId="03331E9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Госпромнадзор</w:t>
            </w:r>
          </w:p>
        </w:tc>
        <w:tc>
          <w:tcPr>
            <w:tcW w:w="2691" w:type="dxa"/>
            <w:tcBorders>
              <w:top w:val="single" w:sz="4" w:space="0" w:color="auto"/>
              <w:left w:val="single" w:sz="4" w:space="0" w:color="auto"/>
              <w:bottom w:val="single" w:sz="4" w:space="0" w:color="auto"/>
            </w:tcBorders>
          </w:tcPr>
          <w:p w14:paraId="5B29679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 день обращения</w:t>
            </w:r>
          </w:p>
        </w:tc>
        <w:tc>
          <w:tcPr>
            <w:tcW w:w="1636" w:type="dxa"/>
            <w:tcBorders>
              <w:top w:val="single" w:sz="4" w:space="0" w:color="auto"/>
              <w:left w:val="single" w:sz="4" w:space="0" w:color="auto"/>
              <w:bottom w:val="single" w:sz="4" w:space="0" w:color="auto"/>
              <w:right w:val="single" w:sz="4" w:space="0" w:color="auto"/>
            </w:tcBorders>
          </w:tcPr>
          <w:p w14:paraId="35D10794"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20.17</w:t>
            </w:r>
          </w:p>
        </w:tc>
      </w:tr>
      <w:tr w:rsidR="00D70A67" w:rsidRPr="000C638E" w14:paraId="08649782"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775EBC24" w14:textId="23FFB15F"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lastRenderedPageBreak/>
              <w:t>Изменение (продление) сроков строительства объектов</w:t>
            </w:r>
          </w:p>
        </w:tc>
      </w:tr>
      <w:tr w:rsidR="00246E48" w:rsidRPr="000C638E" w14:paraId="66EC52EB" w14:textId="77777777" w:rsidTr="00E91EB7">
        <w:trPr>
          <w:trHeight w:val="1222"/>
        </w:trPr>
        <w:tc>
          <w:tcPr>
            <w:tcW w:w="3753" w:type="dxa"/>
            <w:tcBorders>
              <w:top w:val="single" w:sz="4" w:space="0" w:color="auto"/>
              <w:left w:val="single" w:sz="4" w:space="0" w:color="auto"/>
              <w:bottom w:val="single" w:sz="4" w:space="0" w:color="auto"/>
            </w:tcBorders>
          </w:tcPr>
          <w:p w14:paraId="41E27BE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Согласование изменения (продления) сроков строительства объектов</w:t>
            </w:r>
          </w:p>
        </w:tc>
        <w:tc>
          <w:tcPr>
            <w:tcW w:w="2698" w:type="dxa"/>
            <w:tcBorders>
              <w:top w:val="single" w:sz="4" w:space="0" w:color="auto"/>
              <w:left w:val="single" w:sz="4" w:space="0" w:color="auto"/>
              <w:bottom w:val="single" w:sz="4" w:space="0" w:color="auto"/>
            </w:tcBorders>
          </w:tcPr>
          <w:p w14:paraId="28B7962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Минстройархитектуры совместно с Минэкономики - по объектам, финансируемым с привлечением средств республиканского бюджета (за исключением объектов, срок строительства которых установлен решениями Президента Республики Беларусь или Правительства, Республики Беларусь), местные исполнительные и распорядительные органы - по объектам, финансируемым за счет иных источников финансирования, объектам жилищного строительства независимо от источников финансирования</w:t>
            </w:r>
          </w:p>
        </w:tc>
        <w:tc>
          <w:tcPr>
            <w:tcW w:w="2691" w:type="dxa"/>
            <w:tcBorders>
              <w:top w:val="single" w:sz="4" w:space="0" w:color="auto"/>
              <w:left w:val="single" w:sz="4" w:space="0" w:color="auto"/>
              <w:bottom w:val="single" w:sz="4" w:space="0" w:color="auto"/>
            </w:tcBorders>
          </w:tcPr>
          <w:p w14:paraId="2607EBC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20 дней</w:t>
            </w:r>
          </w:p>
        </w:tc>
        <w:tc>
          <w:tcPr>
            <w:tcW w:w="1636" w:type="dxa"/>
            <w:tcBorders>
              <w:top w:val="single" w:sz="4" w:space="0" w:color="auto"/>
              <w:left w:val="single" w:sz="4" w:space="0" w:color="auto"/>
              <w:bottom w:val="single" w:sz="4" w:space="0" w:color="auto"/>
              <w:right w:val="single" w:sz="4" w:space="0" w:color="auto"/>
            </w:tcBorders>
          </w:tcPr>
          <w:p w14:paraId="2C9EE60D"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3.28</w:t>
            </w:r>
          </w:p>
        </w:tc>
      </w:tr>
      <w:tr w:rsidR="00D70A67" w:rsidRPr="000C638E" w14:paraId="7DCEE3DB"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35A45EA0" w14:textId="033A7363"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Выдача заключений о соответствии принимаемого объекта проектной документации, требованиям безопасности и эксплуатационной надежности</w:t>
            </w:r>
          </w:p>
        </w:tc>
      </w:tr>
      <w:tr w:rsidR="00246E48" w:rsidRPr="000C638E" w14:paraId="5EE3E642" w14:textId="77777777" w:rsidTr="00E91EB7">
        <w:tc>
          <w:tcPr>
            <w:tcW w:w="3753" w:type="dxa"/>
            <w:tcBorders>
              <w:top w:val="single" w:sz="4" w:space="0" w:color="auto"/>
              <w:left w:val="single" w:sz="4" w:space="0" w:color="auto"/>
              <w:bottom w:val="single" w:sz="4" w:space="0" w:color="auto"/>
            </w:tcBorders>
          </w:tcPr>
          <w:p w14:paraId="2B07252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о соответствии принимаемого в эксплуатацию объекта утвержденной проектной документации</w:t>
            </w:r>
          </w:p>
        </w:tc>
        <w:tc>
          <w:tcPr>
            <w:tcW w:w="2698" w:type="dxa"/>
            <w:tcBorders>
              <w:top w:val="single" w:sz="4" w:space="0" w:color="auto"/>
              <w:left w:val="single" w:sz="4" w:space="0" w:color="auto"/>
              <w:bottom w:val="single" w:sz="4" w:space="0" w:color="auto"/>
            </w:tcBorders>
          </w:tcPr>
          <w:p w14:paraId="4C28897B"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Территориальные органы Минприроды</w:t>
            </w:r>
          </w:p>
        </w:tc>
        <w:tc>
          <w:tcPr>
            <w:tcW w:w="2691" w:type="dxa"/>
            <w:tcBorders>
              <w:top w:val="single" w:sz="4" w:space="0" w:color="auto"/>
              <w:left w:val="single" w:sz="4" w:space="0" w:color="auto"/>
              <w:bottom w:val="single" w:sz="4" w:space="0" w:color="auto"/>
            </w:tcBorders>
          </w:tcPr>
          <w:p w14:paraId="4A2EFE6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До завершения работы приемочной комиссии</w:t>
            </w:r>
          </w:p>
        </w:tc>
        <w:tc>
          <w:tcPr>
            <w:tcW w:w="1636" w:type="dxa"/>
            <w:tcBorders>
              <w:top w:val="single" w:sz="4" w:space="0" w:color="auto"/>
              <w:left w:val="single" w:sz="4" w:space="0" w:color="auto"/>
              <w:bottom w:val="single" w:sz="4" w:space="0" w:color="auto"/>
              <w:right w:val="single" w:sz="4" w:space="0" w:color="auto"/>
            </w:tcBorders>
          </w:tcPr>
          <w:p w14:paraId="032C8B2D"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3.18</w:t>
            </w:r>
          </w:p>
        </w:tc>
      </w:tr>
      <w:tr w:rsidR="00246E48" w:rsidRPr="000C638E" w14:paraId="297409E9" w14:textId="77777777" w:rsidTr="00E91EB7">
        <w:tc>
          <w:tcPr>
            <w:tcW w:w="3753" w:type="dxa"/>
            <w:tcBorders>
              <w:top w:val="single" w:sz="4" w:space="0" w:color="auto"/>
              <w:left w:val="single" w:sz="4" w:space="0" w:color="auto"/>
              <w:bottom w:val="single" w:sz="4" w:space="0" w:color="auto"/>
            </w:tcBorders>
          </w:tcPr>
          <w:p w14:paraId="2F3D2DF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о соответствии объекта, принимаемого в эксплуатацию, проектной документации, требованиям безопасности и эксплуатационной надежности</w:t>
            </w:r>
          </w:p>
        </w:tc>
        <w:tc>
          <w:tcPr>
            <w:tcW w:w="2698" w:type="dxa"/>
            <w:tcBorders>
              <w:top w:val="single" w:sz="4" w:space="0" w:color="auto"/>
              <w:left w:val="single" w:sz="4" w:space="0" w:color="auto"/>
              <w:bottom w:val="single" w:sz="4" w:space="0" w:color="auto"/>
            </w:tcBorders>
          </w:tcPr>
          <w:p w14:paraId="5919136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Инспекции Департамента контроля и надзора за строительством по областям и г. Минску, специализированная инспекция Департамента контроля и надзора за строительством </w:t>
            </w:r>
            <w:r w:rsidRPr="000C638E">
              <w:rPr>
                <w:rFonts w:ascii="Times New Roman" w:hAnsi="Times New Roman" w:cs="Times New Roman"/>
                <w:sz w:val="22"/>
                <w:szCs w:val="22"/>
              </w:rPr>
              <w:lastRenderedPageBreak/>
              <w:t>Госстандарта</w:t>
            </w:r>
          </w:p>
        </w:tc>
        <w:tc>
          <w:tcPr>
            <w:tcW w:w="2691" w:type="dxa"/>
            <w:tcBorders>
              <w:top w:val="single" w:sz="4" w:space="0" w:color="auto"/>
              <w:left w:val="single" w:sz="4" w:space="0" w:color="auto"/>
              <w:bottom w:val="single" w:sz="4" w:space="0" w:color="auto"/>
            </w:tcBorders>
          </w:tcPr>
          <w:p w14:paraId="320B2D5E"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10 дней</w:t>
            </w:r>
          </w:p>
        </w:tc>
        <w:tc>
          <w:tcPr>
            <w:tcW w:w="1636" w:type="dxa"/>
            <w:tcBorders>
              <w:top w:val="single" w:sz="4" w:space="0" w:color="auto"/>
              <w:left w:val="single" w:sz="4" w:space="0" w:color="auto"/>
              <w:bottom w:val="single" w:sz="4" w:space="0" w:color="auto"/>
              <w:right w:val="single" w:sz="4" w:space="0" w:color="auto"/>
            </w:tcBorders>
          </w:tcPr>
          <w:p w14:paraId="0DD46D5C"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3.19</w:t>
            </w:r>
          </w:p>
        </w:tc>
      </w:tr>
      <w:tr w:rsidR="00246E48" w:rsidRPr="000C638E" w14:paraId="726BDF93" w14:textId="77777777" w:rsidTr="00E91EB7">
        <w:tc>
          <w:tcPr>
            <w:tcW w:w="3753" w:type="dxa"/>
            <w:tcBorders>
              <w:top w:val="single" w:sz="4" w:space="0" w:color="auto"/>
              <w:left w:val="single" w:sz="4" w:space="0" w:color="auto"/>
              <w:bottom w:val="single" w:sz="4" w:space="0" w:color="auto"/>
            </w:tcBorders>
          </w:tcPr>
          <w:p w14:paraId="7EBC5DF3"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Выдача заключения о соответствии объекта строительства утвержденной проектной документации, требованиям безопасности и эксплуатационной надежности (при приемке объектов, поднадзорных Госпромнадзору)</w:t>
            </w:r>
          </w:p>
        </w:tc>
        <w:tc>
          <w:tcPr>
            <w:tcW w:w="2698" w:type="dxa"/>
            <w:tcBorders>
              <w:top w:val="single" w:sz="4" w:space="0" w:color="auto"/>
              <w:left w:val="single" w:sz="4" w:space="0" w:color="auto"/>
              <w:bottom w:val="single" w:sz="4" w:space="0" w:color="auto"/>
            </w:tcBorders>
          </w:tcPr>
          <w:p w14:paraId="1B6D38A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Госпромнадзор</w:t>
            </w:r>
          </w:p>
        </w:tc>
        <w:tc>
          <w:tcPr>
            <w:tcW w:w="2691" w:type="dxa"/>
            <w:tcBorders>
              <w:top w:val="single" w:sz="4" w:space="0" w:color="auto"/>
              <w:left w:val="single" w:sz="4" w:space="0" w:color="auto"/>
              <w:bottom w:val="single" w:sz="4" w:space="0" w:color="auto"/>
            </w:tcBorders>
          </w:tcPr>
          <w:p w14:paraId="48231E6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рабочих дней</w:t>
            </w:r>
          </w:p>
        </w:tc>
        <w:tc>
          <w:tcPr>
            <w:tcW w:w="1636" w:type="dxa"/>
            <w:tcBorders>
              <w:top w:val="single" w:sz="4" w:space="0" w:color="auto"/>
              <w:left w:val="single" w:sz="4" w:space="0" w:color="auto"/>
              <w:bottom w:val="single" w:sz="4" w:space="0" w:color="auto"/>
              <w:right w:val="single" w:sz="4" w:space="0" w:color="auto"/>
            </w:tcBorders>
          </w:tcPr>
          <w:p w14:paraId="4579F2FE"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3.20</w:t>
            </w:r>
          </w:p>
        </w:tc>
      </w:tr>
      <w:tr w:rsidR="00246E48" w:rsidRPr="000C638E" w14:paraId="586BB8A6" w14:textId="77777777" w:rsidTr="00E91EB7">
        <w:tc>
          <w:tcPr>
            <w:tcW w:w="3753" w:type="dxa"/>
            <w:tcBorders>
              <w:top w:val="single" w:sz="4" w:space="0" w:color="auto"/>
              <w:left w:val="single" w:sz="4" w:space="0" w:color="auto"/>
              <w:bottom w:val="single" w:sz="4" w:space="0" w:color="auto"/>
            </w:tcBorders>
          </w:tcPr>
          <w:p w14:paraId="670446C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о соответствии принимаемых в эксплуатацию объектов, их отдельных очередей, технологических линий проектной документации и требованиям санитарно-эпидемиологического законодательства</w:t>
            </w:r>
          </w:p>
        </w:tc>
        <w:tc>
          <w:tcPr>
            <w:tcW w:w="2698" w:type="dxa"/>
            <w:tcBorders>
              <w:top w:val="single" w:sz="4" w:space="0" w:color="auto"/>
              <w:left w:val="single" w:sz="4" w:space="0" w:color="auto"/>
              <w:bottom w:val="single" w:sz="4" w:space="0" w:color="auto"/>
            </w:tcBorders>
          </w:tcPr>
          <w:p w14:paraId="2A1C25B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Государственное учреждение "Центр гигиены и эпидемиологии" Управления делами Президента Республики Беларусь, областные центры гигиены, эпидемиологии и общественного здоровья, Минский городской центр, городские, районные, зональные, районные в городах центры гигиены и эпидемиологии</w:t>
            </w:r>
          </w:p>
        </w:tc>
        <w:tc>
          <w:tcPr>
            <w:tcW w:w="2691" w:type="dxa"/>
            <w:tcBorders>
              <w:top w:val="single" w:sz="4" w:space="0" w:color="auto"/>
              <w:left w:val="single" w:sz="4" w:space="0" w:color="auto"/>
              <w:bottom w:val="single" w:sz="4" w:space="0" w:color="auto"/>
            </w:tcBorders>
          </w:tcPr>
          <w:p w14:paraId="14E0E7FB"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3E5EDDB2"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3.23</w:t>
            </w:r>
          </w:p>
        </w:tc>
      </w:tr>
      <w:tr w:rsidR="00246E48" w:rsidRPr="000C638E" w14:paraId="3830D060" w14:textId="77777777" w:rsidTr="00E91EB7">
        <w:tc>
          <w:tcPr>
            <w:tcW w:w="3753" w:type="dxa"/>
            <w:tcBorders>
              <w:top w:val="single" w:sz="4" w:space="0" w:color="auto"/>
              <w:left w:val="single" w:sz="4" w:space="0" w:color="auto"/>
              <w:bottom w:val="single" w:sz="4" w:space="0" w:color="auto"/>
            </w:tcBorders>
          </w:tcPr>
          <w:p w14:paraId="4F078D82"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заключений по завершенным строительством дорогам, техническим средствам организации дорожного движения, дорожным сооружениям, железнодорожным переездам, подвесным контактным сетям городского электрического транспорта и трамвайных путей</w:t>
            </w:r>
          </w:p>
        </w:tc>
        <w:tc>
          <w:tcPr>
            <w:tcW w:w="2698" w:type="dxa"/>
            <w:tcBorders>
              <w:top w:val="single" w:sz="4" w:space="0" w:color="auto"/>
              <w:left w:val="single" w:sz="4" w:space="0" w:color="auto"/>
              <w:bottom w:val="single" w:sz="4" w:space="0" w:color="auto"/>
            </w:tcBorders>
          </w:tcPr>
          <w:p w14:paraId="6FCC834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УГАИ МВД, УГАИ ГУВД, УГАИ УВД, ГАИ РУ-ГО-РОВД</w:t>
            </w:r>
          </w:p>
        </w:tc>
        <w:tc>
          <w:tcPr>
            <w:tcW w:w="2691" w:type="dxa"/>
            <w:tcBorders>
              <w:top w:val="single" w:sz="4" w:space="0" w:color="auto"/>
              <w:left w:val="single" w:sz="4" w:space="0" w:color="auto"/>
              <w:bottom w:val="single" w:sz="4" w:space="0" w:color="auto"/>
            </w:tcBorders>
          </w:tcPr>
          <w:p w14:paraId="13D5067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5D44EC79"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3.24</w:t>
            </w:r>
          </w:p>
        </w:tc>
      </w:tr>
      <w:tr w:rsidR="00246E48" w:rsidRPr="000C638E" w14:paraId="3CBCC3EB" w14:textId="77777777" w:rsidTr="00E91EB7">
        <w:tc>
          <w:tcPr>
            <w:tcW w:w="3753" w:type="dxa"/>
            <w:tcBorders>
              <w:top w:val="single" w:sz="4" w:space="0" w:color="auto"/>
              <w:left w:val="single" w:sz="4" w:space="0" w:color="auto"/>
              <w:bottom w:val="single" w:sz="4" w:space="0" w:color="auto"/>
            </w:tcBorders>
          </w:tcPr>
          <w:p w14:paraId="5332242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о соответствии принимаемого в эксплуатацию объекта проектной документации, требованиям безопасности и эксплуатационной надежности</w:t>
            </w:r>
          </w:p>
        </w:tc>
        <w:tc>
          <w:tcPr>
            <w:tcW w:w="2698" w:type="dxa"/>
            <w:tcBorders>
              <w:top w:val="single" w:sz="4" w:space="0" w:color="auto"/>
              <w:left w:val="single" w:sz="4" w:space="0" w:color="auto"/>
              <w:bottom w:val="single" w:sz="4" w:space="0" w:color="auto"/>
            </w:tcBorders>
          </w:tcPr>
          <w:p w14:paraId="45A2F51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Органы госэнергонадзора</w:t>
            </w:r>
          </w:p>
        </w:tc>
        <w:tc>
          <w:tcPr>
            <w:tcW w:w="2691" w:type="dxa"/>
            <w:tcBorders>
              <w:top w:val="single" w:sz="4" w:space="0" w:color="auto"/>
              <w:left w:val="single" w:sz="4" w:space="0" w:color="auto"/>
              <w:bottom w:val="single" w:sz="4" w:space="0" w:color="auto"/>
            </w:tcBorders>
          </w:tcPr>
          <w:p w14:paraId="17A1614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рабочих дней</w:t>
            </w:r>
          </w:p>
        </w:tc>
        <w:tc>
          <w:tcPr>
            <w:tcW w:w="1636" w:type="dxa"/>
            <w:tcBorders>
              <w:top w:val="single" w:sz="4" w:space="0" w:color="auto"/>
              <w:left w:val="single" w:sz="4" w:space="0" w:color="auto"/>
              <w:bottom w:val="single" w:sz="4" w:space="0" w:color="auto"/>
              <w:right w:val="single" w:sz="4" w:space="0" w:color="auto"/>
            </w:tcBorders>
          </w:tcPr>
          <w:p w14:paraId="7D7CEDD3"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3.25</w:t>
            </w:r>
          </w:p>
        </w:tc>
      </w:tr>
      <w:tr w:rsidR="00246E48" w:rsidRPr="000C638E" w14:paraId="478397FD" w14:textId="77777777" w:rsidTr="00E91EB7">
        <w:tc>
          <w:tcPr>
            <w:tcW w:w="3753" w:type="dxa"/>
            <w:tcBorders>
              <w:top w:val="single" w:sz="4" w:space="0" w:color="auto"/>
              <w:left w:val="single" w:sz="4" w:space="0" w:color="auto"/>
              <w:bottom w:val="single" w:sz="4" w:space="0" w:color="auto"/>
            </w:tcBorders>
          </w:tcPr>
          <w:p w14:paraId="276B2F3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заключения о соответствии принимаемых в эксплуатацию объектов строительства требованиям технических нормативных правовых актов системы противопожарного нормирования и стандартизации</w:t>
            </w:r>
          </w:p>
        </w:tc>
        <w:tc>
          <w:tcPr>
            <w:tcW w:w="2698" w:type="dxa"/>
            <w:tcBorders>
              <w:top w:val="single" w:sz="4" w:space="0" w:color="auto"/>
              <w:left w:val="single" w:sz="4" w:space="0" w:color="auto"/>
              <w:bottom w:val="single" w:sz="4" w:space="0" w:color="auto"/>
            </w:tcBorders>
          </w:tcPr>
          <w:p w14:paraId="55FF5B8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Органы государственного пожарного надзора</w:t>
            </w:r>
          </w:p>
        </w:tc>
        <w:tc>
          <w:tcPr>
            <w:tcW w:w="2691" w:type="dxa"/>
            <w:tcBorders>
              <w:top w:val="single" w:sz="4" w:space="0" w:color="auto"/>
              <w:left w:val="single" w:sz="4" w:space="0" w:color="auto"/>
              <w:bottom w:val="single" w:sz="4" w:space="0" w:color="auto"/>
            </w:tcBorders>
          </w:tcPr>
          <w:p w14:paraId="4066F7E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6076C580"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3.25-1</w:t>
            </w:r>
          </w:p>
        </w:tc>
      </w:tr>
      <w:tr w:rsidR="00246E48" w:rsidRPr="000C638E" w14:paraId="2E11D226" w14:textId="77777777" w:rsidTr="00E91EB7">
        <w:tc>
          <w:tcPr>
            <w:tcW w:w="3753" w:type="dxa"/>
            <w:tcBorders>
              <w:top w:val="single" w:sz="4" w:space="0" w:color="auto"/>
              <w:left w:val="single" w:sz="4" w:space="0" w:color="auto"/>
              <w:bottom w:val="single" w:sz="4" w:space="0" w:color="auto"/>
            </w:tcBorders>
          </w:tcPr>
          <w:p w14:paraId="7E52BB2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Согласование ввода в эксплуатацию </w:t>
            </w:r>
            <w:r w:rsidRPr="000C638E">
              <w:rPr>
                <w:rFonts w:ascii="Times New Roman" w:hAnsi="Times New Roman" w:cs="Times New Roman"/>
                <w:sz w:val="22"/>
                <w:szCs w:val="22"/>
              </w:rPr>
              <w:lastRenderedPageBreak/>
              <w:t>вновь создаваемых и (или) реконструируемых оптоволоконных линий связи (за исключением расположенных внутри капитальных строений, зданий, сооружений)</w:t>
            </w:r>
          </w:p>
        </w:tc>
        <w:tc>
          <w:tcPr>
            <w:tcW w:w="2698" w:type="dxa"/>
            <w:tcBorders>
              <w:top w:val="single" w:sz="4" w:space="0" w:color="auto"/>
              <w:left w:val="single" w:sz="4" w:space="0" w:color="auto"/>
              <w:bottom w:val="single" w:sz="4" w:space="0" w:color="auto"/>
            </w:tcBorders>
          </w:tcPr>
          <w:p w14:paraId="46E28EA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xml:space="preserve">Исполкомы базового </w:t>
            </w:r>
            <w:r w:rsidRPr="000C638E">
              <w:rPr>
                <w:rFonts w:ascii="Times New Roman" w:hAnsi="Times New Roman" w:cs="Times New Roman"/>
                <w:sz w:val="22"/>
                <w:szCs w:val="22"/>
              </w:rPr>
              <w:lastRenderedPageBreak/>
              <w:t>уровня, Минский горисполком</w:t>
            </w:r>
          </w:p>
        </w:tc>
        <w:tc>
          <w:tcPr>
            <w:tcW w:w="2691" w:type="dxa"/>
            <w:tcBorders>
              <w:top w:val="single" w:sz="4" w:space="0" w:color="auto"/>
              <w:left w:val="single" w:sz="4" w:space="0" w:color="auto"/>
              <w:bottom w:val="single" w:sz="4" w:space="0" w:color="auto"/>
            </w:tcBorders>
          </w:tcPr>
          <w:p w14:paraId="7C875B3B"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11 рабочих дней</w:t>
            </w:r>
          </w:p>
        </w:tc>
        <w:tc>
          <w:tcPr>
            <w:tcW w:w="1636" w:type="dxa"/>
            <w:tcBorders>
              <w:top w:val="single" w:sz="4" w:space="0" w:color="auto"/>
              <w:left w:val="single" w:sz="4" w:space="0" w:color="auto"/>
              <w:bottom w:val="single" w:sz="4" w:space="0" w:color="auto"/>
              <w:right w:val="single" w:sz="4" w:space="0" w:color="auto"/>
            </w:tcBorders>
          </w:tcPr>
          <w:p w14:paraId="478E02E4"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4.14</w:t>
            </w:r>
          </w:p>
        </w:tc>
      </w:tr>
      <w:tr w:rsidR="00246E48" w:rsidRPr="000C638E" w14:paraId="16480DD0" w14:textId="77777777" w:rsidTr="00E91EB7">
        <w:tc>
          <w:tcPr>
            <w:tcW w:w="3753" w:type="dxa"/>
            <w:tcBorders>
              <w:top w:val="single" w:sz="4" w:space="0" w:color="auto"/>
              <w:left w:val="single" w:sz="4" w:space="0" w:color="auto"/>
              <w:bottom w:val="single" w:sz="4" w:space="0" w:color="auto"/>
            </w:tcBorders>
          </w:tcPr>
          <w:p w14:paraId="33A00BB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Подтверждение соответствия средств и систем охраны требованиям технических нормативных правовых актов в области технического нормирования и стандартизации</w:t>
            </w:r>
          </w:p>
        </w:tc>
        <w:tc>
          <w:tcPr>
            <w:tcW w:w="2698" w:type="dxa"/>
            <w:tcBorders>
              <w:top w:val="single" w:sz="4" w:space="0" w:color="auto"/>
              <w:left w:val="single" w:sz="4" w:space="0" w:color="auto"/>
              <w:bottom w:val="single" w:sz="4" w:space="0" w:color="auto"/>
            </w:tcBorders>
          </w:tcPr>
          <w:p w14:paraId="1DEE01B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Департамент охраны МВД</w:t>
            </w:r>
          </w:p>
        </w:tc>
        <w:tc>
          <w:tcPr>
            <w:tcW w:w="2691" w:type="dxa"/>
            <w:tcBorders>
              <w:top w:val="single" w:sz="4" w:space="0" w:color="auto"/>
              <w:left w:val="single" w:sz="4" w:space="0" w:color="auto"/>
              <w:bottom w:val="single" w:sz="4" w:space="0" w:color="auto"/>
            </w:tcBorders>
          </w:tcPr>
          <w:p w14:paraId="4EC5611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5 дней</w:t>
            </w:r>
          </w:p>
        </w:tc>
        <w:tc>
          <w:tcPr>
            <w:tcW w:w="1636" w:type="dxa"/>
            <w:tcBorders>
              <w:top w:val="single" w:sz="4" w:space="0" w:color="auto"/>
              <w:left w:val="single" w:sz="4" w:space="0" w:color="auto"/>
              <w:bottom w:val="single" w:sz="4" w:space="0" w:color="auto"/>
              <w:right w:val="single" w:sz="4" w:space="0" w:color="auto"/>
            </w:tcBorders>
          </w:tcPr>
          <w:p w14:paraId="6DB00F4E"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18.22</w:t>
            </w:r>
          </w:p>
        </w:tc>
      </w:tr>
      <w:tr w:rsidR="00D70A67" w:rsidRPr="000C638E" w14:paraId="2CD34044"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7EDE2F8D" w14:textId="3E679D8E"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Подключение к инженерным коммуникациям</w:t>
            </w:r>
          </w:p>
        </w:tc>
      </w:tr>
      <w:tr w:rsidR="00246E48" w:rsidRPr="000C638E" w14:paraId="306A63A4" w14:textId="77777777" w:rsidTr="00E91EB7">
        <w:tc>
          <w:tcPr>
            <w:tcW w:w="3753" w:type="dxa"/>
            <w:tcBorders>
              <w:top w:val="single" w:sz="4" w:space="0" w:color="auto"/>
              <w:left w:val="single" w:sz="4" w:space="0" w:color="auto"/>
              <w:bottom w:val="single" w:sz="4" w:space="0" w:color="auto"/>
            </w:tcBorders>
          </w:tcPr>
          <w:p w14:paraId="43286A0D"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Подключение электроустановок к электрическим сетям энергоснабжающей организации, в том числе:</w:t>
            </w:r>
          </w:p>
        </w:tc>
        <w:tc>
          <w:tcPr>
            <w:tcW w:w="2698" w:type="dxa"/>
            <w:vMerge w:val="restart"/>
            <w:tcBorders>
              <w:top w:val="single" w:sz="4" w:space="0" w:color="auto"/>
              <w:left w:val="single" w:sz="4" w:space="0" w:color="auto"/>
              <w:bottom w:val="single" w:sz="4" w:space="0" w:color="auto"/>
            </w:tcBorders>
          </w:tcPr>
          <w:p w14:paraId="007953A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Энергоснабжающие организации</w:t>
            </w:r>
          </w:p>
        </w:tc>
        <w:tc>
          <w:tcPr>
            <w:tcW w:w="2691" w:type="dxa"/>
            <w:vMerge w:val="restart"/>
            <w:tcBorders>
              <w:top w:val="single" w:sz="4" w:space="0" w:color="auto"/>
              <w:left w:val="single" w:sz="4" w:space="0" w:color="auto"/>
              <w:bottom w:val="single" w:sz="4" w:space="0" w:color="auto"/>
            </w:tcBorders>
          </w:tcPr>
          <w:p w14:paraId="498B333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20 дней</w:t>
            </w:r>
          </w:p>
        </w:tc>
        <w:tc>
          <w:tcPr>
            <w:tcW w:w="1636" w:type="dxa"/>
            <w:vMerge w:val="restart"/>
            <w:tcBorders>
              <w:top w:val="single" w:sz="4" w:space="0" w:color="auto"/>
              <w:left w:val="single" w:sz="4" w:space="0" w:color="auto"/>
              <w:right w:val="single" w:sz="4" w:space="0" w:color="auto"/>
            </w:tcBorders>
          </w:tcPr>
          <w:p w14:paraId="7EE19DA9"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3.31</w:t>
            </w:r>
          </w:p>
        </w:tc>
      </w:tr>
      <w:tr w:rsidR="00246E48" w:rsidRPr="000C638E" w14:paraId="04520463" w14:textId="77777777" w:rsidTr="00E91EB7">
        <w:tc>
          <w:tcPr>
            <w:tcW w:w="3753" w:type="dxa"/>
            <w:tcBorders>
              <w:top w:val="single" w:sz="4" w:space="0" w:color="auto"/>
              <w:left w:val="single" w:sz="4" w:space="0" w:color="auto"/>
              <w:bottom w:val="single" w:sz="4" w:space="0" w:color="auto"/>
            </w:tcBorders>
          </w:tcPr>
          <w:p w14:paraId="70B8F79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выдача акта разграничения балансовой принадлежности и эксплуатационной ответственности сторон</w:t>
            </w:r>
          </w:p>
        </w:tc>
        <w:tc>
          <w:tcPr>
            <w:tcW w:w="2698" w:type="dxa"/>
            <w:vMerge/>
            <w:tcBorders>
              <w:top w:val="single" w:sz="4" w:space="0" w:color="auto"/>
              <w:left w:val="single" w:sz="4" w:space="0" w:color="auto"/>
              <w:bottom w:val="single" w:sz="4" w:space="0" w:color="auto"/>
            </w:tcBorders>
          </w:tcPr>
          <w:p w14:paraId="02FF6F8B"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1C66DB93"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right w:val="single" w:sz="4" w:space="0" w:color="auto"/>
            </w:tcBorders>
          </w:tcPr>
          <w:p w14:paraId="413AB582" w14:textId="77777777" w:rsidR="00246E48" w:rsidRPr="000C638E" w:rsidRDefault="00246E48" w:rsidP="00D70A67">
            <w:pPr>
              <w:pStyle w:val="ConsPlusNormal"/>
              <w:spacing w:after="120"/>
              <w:rPr>
                <w:rFonts w:ascii="Times New Roman" w:hAnsi="Times New Roman" w:cs="Times New Roman"/>
                <w:sz w:val="22"/>
                <w:szCs w:val="22"/>
              </w:rPr>
            </w:pPr>
          </w:p>
        </w:tc>
      </w:tr>
      <w:tr w:rsidR="00246E48" w:rsidRPr="000C638E" w14:paraId="06D11BB7" w14:textId="77777777" w:rsidTr="00E91EB7">
        <w:tc>
          <w:tcPr>
            <w:tcW w:w="3753" w:type="dxa"/>
            <w:tcBorders>
              <w:top w:val="single" w:sz="4" w:space="0" w:color="auto"/>
              <w:left w:val="single" w:sz="4" w:space="0" w:color="auto"/>
              <w:bottom w:val="single" w:sz="4" w:space="0" w:color="auto"/>
            </w:tcBorders>
          </w:tcPr>
          <w:p w14:paraId="7757CF0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осмотр электроустановок с оформлением акта осмотра</w:t>
            </w:r>
          </w:p>
        </w:tc>
        <w:tc>
          <w:tcPr>
            <w:tcW w:w="2698" w:type="dxa"/>
            <w:vMerge/>
            <w:tcBorders>
              <w:top w:val="single" w:sz="4" w:space="0" w:color="auto"/>
              <w:left w:val="single" w:sz="4" w:space="0" w:color="auto"/>
              <w:bottom w:val="single" w:sz="4" w:space="0" w:color="auto"/>
            </w:tcBorders>
          </w:tcPr>
          <w:p w14:paraId="7EAE0213"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74929E7E"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right w:val="single" w:sz="4" w:space="0" w:color="auto"/>
            </w:tcBorders>
          </w:tcPr>
          <w:p w14:paraId="557BBB66" w14:textId="77777777" w:rsidR="00246E48" w:rsidRPr="000C638E" w:rsidRDefault="00246E48" w:rsidP="00D70A67">
            <w:pPr>
              <w:pStyle w:val="ConsPlusNormal"/>
              <w:spacing w:after="120"/>
              <w:rPr>
                <w:rFonts w:ascii="Times New Roman" w:hAnsi="Times New Roman" w:cs="Times New Roman"/>
                <w:sz w:val="22"/>
                <w:szCs w:val="22"/>
              </w:rPr>
            </w:pPr>
          </w:p>
        </w:tc>
      </w:tr>
      <w:tr w:rsidR="00246E48" w:rsidRPr="000C638E" w14:paraId="52AEA0E6" w14:textId="77777777" w:rsidTr="00E91EB7">
        <w:tc>
          <w:tcPr>
            <w:tcW w:w="3753" w:type="dxa"/>
            <w:tcBorders>
              <w:top w:val="single" w:sz="4" w:space="0" w:color="auto"/>
              <w:left w:val="single" w:sz="4" w:space="0" w:color="auto"/>
              <w:bottom w:val="single" w:sz="4" w:space="0" w:color="auto"/>
            </w:tcBorders>
          </w:tcPr>
          <w:p w14:paraId="4B14DA5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проверка параметризации и опломбировка средств расчетного учета электрической энергии</w:t>
            </w:r>
          </w:p>
        </w:tc>
        <w:tc>
          <w:tcPr>
            <w:tcW w:w="2698" w:type="dxa"/>
            <w:vMerge/>
            <w:tcBorders>
              <w:top w:val="single" w:sz="4" w:space="0" w:color="auto"/>
              <w:left w:val="single" w:sz="4" w:space="0" w:color="auto"/>
              <w:bottom w:val="single" w:sz="4" w:space="0" w:color="auto"/>
            </w:tcBorders>
          </w:tcPr>
          <w:p w14:paraId="7A0987A2"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5AA542FE"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right w:val="single" w:sz="4" w:space="0" w:color="auto"/>
            </w:tcBorders>
          </w:tcPr>
          <w:p w14:paraId="7864EB95" w14:textId="77777777" w:rsidR="00246E48" w:rsidRPr="000C638E" w:rsidRDefault="00246E48" w:rsidP="00D70A67">
            <w:pPr>
              <w:pStyle w:val="ConsPlusNormal"/>
              <w:spacing w:after="120"/>
              <w:rPr>
                <w:rFonts w:ascii="Times New Roman" w:hAnsi="Times New Roman" w:cs="Times New Roman"/>
                <w:sz w:val="22"/>
                <w:szCs w:val="22"/>
              </w:rPr>
            </w:pPr>
          </w:p>
        </w:tc>
      </w:tr>
      <w:tr w:rsidR="00246E48" w:rsidRPr="000C638E" w14:paraId="09AD873C" w14:textId="77777777" w:rsidTr="00E91EB7">
        <w:tc>
          <w:tcPr>
            <w:tcW w:w="3753" w:type="dxa"/>
            <w:tcBorders>
              <w:top w:val="single" w:sz="4" w:space="0" w:color="auto"/>
              <w:left w:val="single" w:sz="4" w:space="0" w:color="auto"/>
              <w:bottom w:val="single" w:sz="4" w:space="0" w:color="auto"/>
            </w:tcBorders>
          </w:tcPr>
          <w:p w14:paraId="39293A61"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опломбировка приборов учета тепловой энергии</w:t>
            </w:r>
          </w:p>
        </w:tc>
        <w:tc>
          <w:tcPr>
            <w:tcW w:w="2698" w:type="dxa"/>
            <w:vMerge/>
            <w:tcBorders>
              <w:top w:val="single" w:sz="4" w:space="0" w:color="auto"/>
              <w:left w:val="single" w:sz="4" w:space="0" w:color="auto"/>
              <w:bottom w:val="single" w:sz="4" w:space="0" w:color="auto"/>
            </w:tcBorders>
          </w:tcPr>
          <w:p w14:paraId="7DB17C44"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1CF94586"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right w:val="single" w:sz="4" w:space="0" w:color="auto"/>
            </w:tcBorders>
          </w:tcPr>
          <w:p w14:paraId="1A3BF833" w14:textId="77777777" w:rsidR="00246E48" w:rsidRPr="000C638E" w:rsidRDefault="00246E48" w:rsidP="00D70A67">
            <w:pPr>
              <w:pStyle w:val="ConsPlusNormal"/>
              <w:spacing w:after="120"/>
              <w:rPr>
                <w:rFonts w:ascii="Times New Roman" w:hAnsi="Times New Roman" w:cs="Times New Roman"/>
                <w:sz w:val="22"/>
                <w:szCs w:val="22"/>
              </w:rPr>
            </w:pPr>
          </w:p>
        </w:tc>
      </w:tr>
      <w:tr w:rsidR="00246E48" w:rsidRPr="000C638E" w14:paraId="393612A7" w14:textId="77777777" w:rsidTr="00E91EB7">
        <w:tc>
          <w:tcPr>
            <w:tcW w:w="3753" w:type="dxa"/>
            <w:tcBorders>
              <w:top w:val="single" w:sz="4" w:space="0" w:color="auto"/>
              <w:left w:val="single" w:sz="4" w:space="0" w:color="auto"/>
              <w:bottom w:val="single" w:sz="4" w:space="0" w:color="auto"/>
            </w:tcBorders>
          </w:tcPr>
          <w:p w14:paraId="19B574C4"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заключение договора электроснабжения</w:t>
            </w:r>
          </w:p>
        </w:tc>
        <w:tc>
          <w:tcPr>
            <w:tcW w:w="2698" w:type="dxa"/>
            <w:vMerge/>
            <w:tcBorders>
              <w:top w:val="single" w:sz="4" w:space="0" w:color="auto"/>
              <w:left w:val="single" w:sz="4" w:space="0" w:color="auto"/>
              <w:bottom w:val="single" w:sz="4" w:space="0" w:color="auto"/>
            </w:tcBorders>
          </w:tcPr>
          <w:p w14:paraId="614D527A"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6E61F2E6"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right w:val="single" w:sz="4" w:space="0" w:color="auto"/>
            </w:tcBorders>
          </w:tcPr>
          <w:p w14:paraId="1069783A" w14:textId="77777777" w:rsidR="00246E48" w:rsidRPr="000C638E" w:rsidRDefault="00246E48" w:rsidP="00D70A67">
            <w:pPr>
              <w:pStyle w:val="ConsPlusNormal"/>
              <w:spacing w:after="120"/>
              <w:rPr>
                <w:rFonts w:ascii="Times New Roman" w:hAnsi="Times New Roman" w:cs="Times New Roman"/>
                <w:sz w:val="22"/>
                <w:szCs w:val="22"/>
              </w:rPr>
            </w:pPr>
          </w:p>
        </w:tc>
      </w:tr>
      <w:tr w:rsidR="00246E48" w:rsidRPr="000C638E" w14:paraId="655D5D34" w14:textId="77777777" w:rsidTr="00E91EB7">
        <w:tc>
          <w:tcPr>
            <w:tcW w:w="3753" w:type="dxa"/>
            <w:tcBorders>
              <w:top w:val="single" w:sz="4" w:space="0" w:color="auto"/>
              <w:left w:val="single" w:sz="4" w:space="0" w:color="auto"/>
              <w:bottom w:val="single" w:sz="4" w:space="0" w:color="auto"/>
            </w:tcBorders>
          </w:tcPr>
          <w:p w14:paraId="5843388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непосредственное подключение электроустановок</w:t>
            </w:r>
          </w:p>
        </w:tc>
        <w:tc>
          <w:tcPr>
            <w:tcW w:w="2698" w:type="dxa"/>
            <w:vMerge/>
            <w:tcBorders>
              <w:top w:val="single" w:sz="4" w:space="0" w:color="auto"/>
              <w:left w:val="single" w:sz="4" w:space="0" w:color="auto"/>
              <w:bottom w:val="single" w:sz="4" w:space="0" w:color="auto"/>
            </w:tcBorders>
          </w:tcPr>
          <w:p w14:paraId="25DCF627" w14:textId="77777777" w:rsidR="00246E48" w:rsidRPr="000C638E" w:rsidRDefault="00246E48" w:rsidP="00D70A67">
            <w:pPr>
              <w:pStyle w:val="ConsPlusNormal"/>
              <w:spacing w:after="120"/>
              <w:rPr>
                <w:rFonts w:ascii="Times New Roman" w:hAnsi="Times New Roman" w:cs="Times New Roman"/>
                <w:sz w:val="22"/>
                <w:szCs w:val="22"/>
              </w:rPr>
            </w:pPr>
          </w:p>
        </w:tc>
        <w:tc>
          <w:tcPr>
            <w:tcW w:w="2691" w:type="dxa"/>
            <w:vMerge/>
            <w:tcBorders>
              <w:top w:val="single" w:sz="4" w:space="0" w:color="auto"/>
              <w:left w:val="single" w:sz="4" w:space="0" w:color="auto"/>
              <w:bottom w:val="single" w:sz="4" w:space="0" w:color="auto"/>
            </w:tcBorders>
          </w:tcPr>
          <w:p w14:paraId="28DBFEDA" w14:textId="77777777" w:rsidR="00246E48" w:rsidRPr="000C638E" w:rsidRDefault="00246E48" w:rsidP="00D70A67">
            <w:pPr>
              <w:pStyle w:val="ConsPlusNormal"/>
              <w:spacing w:after="120"/>
              <w:rPr>
                <w:rFonts w:ascii="Times New Roman" w:hAnsi="Times New Roman" w:cs="Times New Roman"/>
                <w:sz w:val="22"/>
                <w:szCs w:val="22"/>
              </w:rPr>
            </w:pPr>
          </w:p>
        </w:tc>
        <w:tc>
          <w:tcPr>
            <w:tcW w:w="1636" w:type="dxa"/>
            <w:vMerge/>
            <w:tcBorders>
              <w:left w:val="single" w:sz="4" w:space="0" w:color="auto"/>
              <w:bottom w:val="single" w:sz="4" w:space="0" w:color="auto"/>
              <w:right w:val="single" w:sz="4" w:space="0" w:color="auto"/>
            </w:tcBorders>
          </w:tcPr>
          <w:p w14:paraId="38EFDF7C" w14:textId="77777777" w:rsidR="00246E48" w:rsidRPr="000C638E" w:rsidRDefault="00246E48" w:rsidP="00D70A67">
            <w:pPr>
              <w:pStyle w:val="ConsPlusNormal"/>
              <w:spacing w:after="120"/>
              <w:rPr>
                <w:rFonts w:ascii="Times New Roman" w:hAnsi="Times New Roman" w:cs="Times New Roman"/>
                <w:sz w:val="22"/>
                <w:szCs w:val="22"/>
              </w:rPr>
            </w:pPr>
          </w:p>
        </w:tc>
      </w:tr>
      <w:tr w:rsidR="00D70A67" w:rsidRPr="000C638E" w14:paraId="6F63BFC2" w14:textId="77777777" w:rsidTr="00BA01BA">
        <w:tc>
          <w:tcPr>
            <w:tcW w:w="10778" w:type="dxa"/>
            <w:gridSpan w:val="4"/>
            <w:tcBorders>
              <w:top w:val="single" w:sz="4" w:space="0" w:color="auto"/>
              <w:left w:val="single" w:sz="4" w:space="0" w:color="auto"/>
              <w:bottom w:val="single" w:sz="4" w:space="0" w:color="auto"/>
              <w:right w:val="single" w:sz="4" w:space="0" w:color="auto"/>
            </w:tcBorders>
            <w:vAlign w:val="center"/>
          </w:tcPr>
          <w:p w14:paraId="78F5239A" w14:textId="54F188D8" w:rsidR="00D70A67" w:rsidRPr="000C638E" w:rsidRDefault="00D70A67"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b/>
                <w:bCs/>
                <w:sz w:val="22"/>
                <w:szCs w:val="22"/>
              </w:rPr>
              <w:t>Государственная регистрация недвижимого имущества</w:t>
            </w:r>
          </w:p>
        </w:tc>
      </w:tr>
      <w:tr w:rsidR="00246E48" w:rsidRPr="000C638E" w14:paraId="0CF85CFB" w14:textId="77777777" w:rsidTr="00BA01BA">
        <w:tc>
          <w:tcPr>
            <w:tcW w:w="9142" w:type="dxa"/>
            <w:gridSpan w:val="3"/>
            <w:tcBorders>
              <w:top w:val="single" w:sz="4" w:space="0" w:color="auto"/>
              <w:left w:val="single" w:sz="4" w:space="0" w:color="auto"/>
              <w:bottom w:val="single" w:sz="4" w:space="0" w:color="auto"/>
            </w:tcBorders>
          </w:tcPr>
          <w:p w14:paraId="4DB81C46" w14:textId="77777777" w:rsidR="00246E48" w:rsidRPr="000C638E" w:rsidRDefault="00246E48" w:rsidP="00D70A67">
            <w:pPr>
              <w:pStyle w:val="ConsPlusNormal"/>
              <w:spacing w:after="120"/>
              <w:outlineLvl w:val="3"/>
              <w:rPr>
                <w:rFonts w:ascii="Times New Roman" w:hAnsi="Times New Roman" w:cs="Times New Roman"/>
                <w:sz w:val="22"/>
                <w:szCs w:val="22"/>
              </w:rPr>
            </w:pPr>
            <w:r w:rsidRPr="000C638E">
              <w:rPr>
                <w:rFonts w:ascii="Times New Roman" w:hAnsi="Times New Roman" w:cs="Times New Roman"/>
                <w:b/>
                <w:bCs/>
                <w:i/>
                <w:iCs/>
                <w:sz w:val="22"/>
                <w:szCs w:val="22"/>
              </w:rPr>
              <w:t>А. Административные процедуры, совершаемые по заявлениям юридических лиц и индивидуальных предпринимателей</w:t>
            </w:r>
          </w:p>
        </w:tc>
        <w:tc>
          <w:tcPr>
            <w:tcW w:w="1636" w:type="dxa"/>
            <w:tcBorders>
              <w:top w:val="single" w:sz="4" w:space="0" w:color="auto"/>
              <w:left w:val="single" w:sz="4" w:space="0" w:color="auto"/>
              <w:bottom w:val="single" w:sz="4" w:space="0" w:color="auto"/>
              <w:right w:val="single" w:sz="4" w:space="0" w:color="auto"/>
            </w:tcBorders>
          </w:tcPr>
          <w:p w14:paraId="415C4CBA" w14:textId="77777777" w:rsidR="00246E48" w:rsidRPr="000C638E" w:rsidRDefault="00246E48" w:rsidP="00D70A67">
            <w:pPr>
              <w:pStyle w:val="ConsPlusNormal"/>
              <w:spacing w:after="120"/>
              <w:jc w:val="center"/>
              <w:rPr>
                <w:rFonts w:ascii="Times New Roman" w:hAnsi="Times New Roman" w:cs="Times New Roman"/>
                <w:sz w:val="22"/>
                <w:szCs w:val="22"/>
              </w:rPr>
            </w:pPr>
          </w:p>
        </w:tc>
      </w:tr>
      <w:tr w:rsidR="00246E48" w:rsidRPr="000C638E" w14:paraId="38352C9F" w14:textId="77777777" w:rsidTr="00E91EB7">
        <w:tc>
          <w:tcPr>
            <w:tcW w:w="3753" w:type="dxa"/>
            <w:tcBorders>
              <w:top w:val="single" w:sz="4" w:space="0" w:color="auto"/>
              <w:left w:val="single" w:sz="4" w:space="0" w:color="auto"/>
              <w:bottom w:val="single" w:sz="4" w:space="0" w:color="auto"/>
            </w:tcBorders>
          </w:tcPr>
          <w:p w14:paraId="72AAF2D9"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Государственная регистрация </w:t>
            </w:r>
            <w:r w:rsidRPr="000C638E">
              <w:rPr>
                <w:rFonts w:ascii="Times New Roman" w:hAnsi="Times New Roman" w:cs="Times New Roman"/>
                <w:sz w:val="22"/>
                <w:szCs w:val="22"/>
              </w:rPr>
              <w:lastRenderedPageBreak/>
              <w:t>создания капитального строения, или возникновения права либо ограничения (обременения) права на капитальное строение, кроме многоквартирного жилого дома, эксплуатируемого капитального строения,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приемки в эксплуатацию ранее законсервированного объекта</w:t>
            </w:r>
          </w:p>
        </w:tc>
        <w:tc>
          <w:tcPr>
            <w:tcW w:w="2698" w:type="dxa"/>
            <w:tcBorders>
              <w:top w:val="single" w:sz="4" w:space="0" w:color="auto"/>
              <w:left w:val="single" w:sz="4" w:space="0" w:color="auto"/>
              <w:bottom w:val="single" w:sz="4" w:space="0" w:color="auto"/>
            </w:tcBorders>
          </w:tcPr>
          <w:p w14:paraId="23335ED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 xml:space="preserve">Территориальная </w:t>
            </w:r>
            <w:r w:rsidRPr="000C638E">
              <w:rPr>
                <w:rFonts w:ascii="Times New Roman" w:hAnsi="Times New Roman" w:cs="Times New Roman"/>
                <w:sz w:val="22"/>
                <w:szCs w:val="22"/>
              </w:rPr>
              <w:lastRenderedPageBreak/>
              <w:t>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04CA99F4"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w:t>
            </w:r>
          </w:p>
        </w:tc>
        <w:tc>
          <w:tcPr>
            <w:tcW w:w="1636" w:type="dxa"/>
            <w:tcBorders>
              <w:top w:val="single" w:sz="4" w:space="0" w:color="auto"/>
              <w:left w:val="single" w:sz="4" w:space="0" w:color="auto"/>
              <w:bottom w:val="single" w:sz="4" w:space="0" w:color="auto"/>
              <w:right w:val="single" w:sz="4" w:space="0" w:color="auto"/>
            </w:tcBorders>
          </w:tcPr>
          <w:p w14:paraId="4B3B2CDE"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17.26</w:t>
            </w:r>
          </w:p>
        </w:tc>
      </w:tr>
      <w:tr w:rsidR="00246E48" w:rsidRPr="000C638E" w14:paraId="186D1B4C" w14:textId="77777777" w:rsidTr="00E91EB7">
        <w:tc>
          <w:tcPr>
            <w:tcW w:w="3753" w:type="dxa"/>
            <w:tcBorders>
              <w:top w:val="single" w:sz="4" w:space="0" w:color="auto"/>
              <w:left w:val="single" w:sz="4" w:space="0" w:color="auto"/>
              <w:bottom w:val="single" w:sz="4" w:space="0" w:color="auto"/>
            </w:tcBorders>
          </w:tcPr>
          <w:p w14:paraId="1EE7BB9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Государственная регистрация создания незавершенного законсервированного капитального строения, или возникновения права, ограничения (обременения) права на него, или его изменения в результате достройки и новой консервации, или возникновения, перехода либо прекращения права, ограничения (обременения) права на него, если достройка осуществлялась за счет средств лица, не являющегося правообладателем, либо если в результате такой достройки доли правообладателей изменились,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p>
        </w:tc>
        <w:tc>
          <w:tcPr>
            <w:tcW w:w="2698" w:type="dxa"/>
            <w:tcBorders>
              <w:top w:val="single" w:sz="4" w:space="0" w:color="auto"/>
              <w:left w:val="single" w:sz="4" w:space="0" w:color="auto"/>
              <w:bottom w:val="single" w:sz="4" w:space="0" w:color="auto"/>
            </w:tcBorders>
          </w:tcPr>
          <w:p w14:paraId="3B13393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6B85B0EA"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w:t>
            </w:r>
          </w:p>
        </w:tc>
        <w:tc>
          <w:tcPr>
            <w:tcW w:w="1636" w:type="dxa"/>
            <w:tcBorders>
              <w:top w:val="single" w:sz="4" w:space="0" w:color="auto"/>
              <w:left w:val="single" w:sz="4" w:space="0" w:color="auto"/>
              <w:bottom w:val="single" w:sz="4" w:space="0" w:color="auto"/>
              <w:right w:val="single" w:sz="4" w:space="0" w:color="auto"/>
            </w:tcBorders>
          </w:tcPr>
          <w:p w14:paraId="0A63241D"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17.30</w:t>
            </w:r>
          </w:p>
        </w:tc>
      </w:tr>
      <w:tr w:rsidR="00246E48" w:rsidRPr="000C638E" w14:paraId="409BF45C" w14:textId="77777777" w:rsidTr="00E91EB7">
        <w:tc>
          <w:tcPr>
            <w:tcW w:w="3753" w:type="dxa"/>
            <w:tcBorders>
              <w:top w:val="single" w:sz="4" w:space="0" w:color="auto"/>
              <w:left w:val="single" w:sz="4" w:space="0" w:color="auto"/>
              <w:bottom w:val="single" w:sz="4" w:space="0" w:color="auto"/>
            </w:tcBorders>
          </w:tcPr>
          <w:p w14:paraId="657FF37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 xml:space="preserve">Государственная регистрация прекращения существования жилого дома или квартиры в блокированном или многоквартирном жилом доме в результате его уничтожения (сноса) при изъятии земельного участка, на котором расположен жилой дом, для государственных нужд в соответствии с </w:t>
            </w:r>
            <w:hyperlink r:id="rId11" w:tooltip="Указ Президента Республики Беларусь от 02.02.2009 N 58 (ред. от 16.12.2013) &quot;О некоторых мерах по защите имущественных прав при изъятии земельных участков для государственных нужд&quot;{КонсультантПлюс}" w:history="1">
              <w:r w:rsidRPr="000C638E">
                <w:rPr>
                  <w:rFonts w:ascii="Times New Roman" w:hAnsi="Times New Roman" w:cs="Times New Roman"/>
                  <w:color w:val="0000FF"/>
                  <w:sz w:val="22"/>
                  <w:szCs w:val="22"/>
                </w:rPr>
                <w:t>Указом</w:t>
              </w:r>
            </w:hyperlink>
            <w:r w:rsidRPr="000C638E">
              <w:rPr>
                <w:rFonts w:ascii="Times New Roman" w:hAnsi="Times New Roman" w:cs="Times New Roman"/>
                <w:sz w:val="22"/>
                <w:szCs w:val="22"/>
              </w:rPr>
              <w:t xml:space="preserve"> Президента Республики Беларусь от 02.02.2009 N 58 "О некоторых мерах по защите </w:t>
            </w:r>
            <w:r w:rsidRPr="000C638E">
              <w:rPr>
                <w:rFonts w:ascii="Times New Roman" w:hAnsi="Times New Roman" w:cs="Times New Roman"/>
                <w:sz w:val="22"/>
                <w:szCs w:val="22"/>
              </w:rPr>
              <w:lastRenderedPageBreak/>
              <w:t>имущественных прав при изъятии земельных участков для государственных нужд" или прекращения права либо ограничения (обременения) права на такие жилой дом или квартиру</w:t>
            </w:r>
          </w:p>
        </w:tc>
        <w:tc>
          <w:tcPr>
            <w:tcW w:w="2698" w:type="dxa"/>
            <w:tcBorders>
              <w:top w:val="single" w:sz="4" w:space="0" w:color="auto"/>
              <w:left w:val="single" w:sz="4" w:space="0" w:color="auto"/>
              <w:bottom w:val="single" w:sz="4" w:space="0" w:color="auto"/>
            </w:tcBorders>
          </w:tcPr>
          <w:p w14:paraId="78AB0210"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537B176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рабочих дней (2 рабочих дня в случае совершения регистрационных действий в ускоренном порядке), а в случае запроса документов и (или) сведений от других государственных органов, иных организаций - 1 месяц</w:t>
            </w:r>
          </w:p>
        </w:tc>
        <w:tc>
          <w:tcPr>
            <w:tcW w:w="1636" w:type="dxa"/>
            <w:tcBorders>
              <w:top w:val="single" w:sz="4" w:space="0" w:color="auto"/>
              <w:left w:val="single" w:sz="4" w:space="0" w:color="auto"/>
              <w:bottom w:val="single" w:sz="4" w:space="0" w:color="auto"/>
              <w:right w:val="single" w:sz="4" w:space="0" w:color="auto"/>
            </w:tcBorders>
          </w:tcPr>
          <w:p w14:paraId="357E1297"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17.36</w:t>
            </w:r>
          </w:p>
        </w:tc>
      </w:tr>
      <w:tr w:rsidR="00246E48" w:rsidRPr="000C638E" w14:paraId="3BD63CD9" w14:textId="77777777" w:rsidTr="00E91EB7">
        <w:tc>
          <w:tcPr>
            <w:tcW w:w="3753" w:type="dxa"/>
            <w:tcBorders>
              <w:top w:val="single" w:sz="4" w:space="0" w:color="auto"/>
              <w:left w:val="single" w:sz="4" w:space="0" w:color="auto"/>
              <w:bottom w:val="single" w:sz="4" w:space="0" w:color="auto"/>
            </w:tcBorders>
          </w:tcPr>
          <w:p w14:paraId="52A37A77"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lastRenderedPageBreak/>
              <w:t>Государственная регистрация создания, или изменения, или прекращения существования объекта недвижимого имущества, или возникновения, или перехода, или прекращения права, или ограничения (обременения) права на него на основании судебного постановления</w:t>
            </w:r>
          </w:p>
        </w:tc>
        <w:tc>
          <w:tcPr>
            <w:tcW w:w="2698" w:type="dxa"/>
            <w:tcBorders>
              <w:top w:val="single" w:sz="4" w:space="0" w:color="auto"/>
              <w:left w:val="single" w:sz="4" w:space="0" w:color="auto"/>
              <w:bottom w:val="single" w:sz="4" w:space="0" w:color="auto"/>
            </w:tcBorders>
          </w:tcPr>
          <w:p w14:paraId="649E16DF"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1FE05B94"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То же</w:t>
            </w:r>
          </w:p>
        </w:tc>
        <w:tc>
          <w:tcPr>
            <w:tcW w:w="1636" w:type="dxa"/>
            <w:tcBorders>
              <w:top w:val="single" w:sz="4" w:space="0" w:color="auto"/>
              <w:left w:val="single" w:sz="4" w:space="0" w:color="auto"/>
              <w:bottom w:val="single" w:sz="4" w:space="0" w:color="auto"/>
              <w:right w:val="single" w:sz="4" w:space="0" w:color="auto"/>
            </w:tcBorders>
          </w:tcPr>
          <w:p w14:paraId="37AE7BF5"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17.70</w:t>
            </w:r>
          </w:p>
        </w:tc>
      </w:tr>
      <w:tr w:rsidR="00246E48" w:rsidRPr="000C638E" w14:paraId="29C40D34" w14:textId="77777777" w:rsidTr="00E91EB7">
        <w:tc>
          <w:tcPr>
            <w:tcW w:w="3753" w:type="dxa"/>
            <w:tcBorders>
              <w:top w:val="single" w:sz="4" w:space="0" w:color="auto"/>
              <w:left w:val="single" w:sz="4" w:space="0" w:color="auto"/>
              <w:bottom w:val="single" w:sz="4" w:space="0" w:color="auto"/>
            </w:tcBorders>
          </w:tcPr>
          <w:p w14:paraId="1D5699D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Выдача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2698" w:type="dxa"/>
            <w:tcBorders>
              <w:top w:val="single" w:sz="4" w:space="0" w:color="auto"/>
              <w:left w:val="single" w:sz="4" w:space="0" w:color="auto"/>
              <w:bottom w:val="single" w:sz="4" w:space="0" w:color="auto"/>
            </w:tcBorders>
          </w:tcPr>
          <w:p w14:paraId="1E58B2B6"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Республиканская организация по государственной регистрации (в отношении предприятий) или территориальная организация по государственной регистрации</w:t>
            </w:r>
          </w:p>
        </w:tc>
        <w:tc>
          <w:tcPr>
            <w:tcW w:w="2691" w:type="dxa"/>
            <w:tcBorders>
              <w:top w:val="single" w:sz="4" w:space="0" w:color="auto"/>
              <w:left w:val="single" w:sz="4" w:space="0" w:color="auto"/>
              <w:bottom w:val="single" w:sz="4" w:space="0" w:color="auto"/>
            </w:tcBorders>
          </w:tcPr>
          <w:p w14:paraId="4BCCAF48" w14:textId="77777777" w:rsidR="00246E48" w:rsidRPr="000C638E" w:rsidRDefault="00246E48" w:rsidP="00D70A67">
            <w:pPr>
              <w:pStyle w:val="ConsPlusNormal"/>
              <w:spacing w:after="120"/>
              <w:rPr>
                <w:rFonts w:ascii="Times New Roman" w:hAnsi="Times New Roman" w:cs="Times New Roman"/>
                <w:sz w:val="22"/>
                <w:szCs w:val="22"/>
              </w:rPr>
            </w:pPr>
            <w:r w:rsidRPr="000C638E">
              <w:rPr>
                <w:rFonts w:ascii="Times New Roman" w:hAnsi="Times New Roman" w:cs="Times New Roman"/>
                <w:sz w:val="22"/>
                <w:szCs w:val="22"/>
              </w:rPr>
              <w:t>7 рабочих дней, а в случае запроса документов и (или) сведений от других государственных органов, иных организаций - 1 месяц</w:t>
            </w:r>
          </w:p>
        </w:tc>
        <w:tc>
          <w:tcPr>
            <w:tcW w:w="1636" w:type="dxa"/>
            <w:tcBorders>
              <w:top w:val="single" w:sz="4" w:space="0" w:color="auto"/>
              <w:left w:val="single" w:sz="4" w:space="0" w:color="auto"/>
              <w:bottom w:val="single" w:sz="4" w:space="0" w:color="auto"/>
              <w:right w:val="single" w:sz="4" w:space="0" w:color="auto"/>
            </w:tcBorders>
          </w:tcPr>
          <w:p w14:paraId="2798BE2A" w14:textId="77777777" w:rsidR="00246E48" w:rsidRPr="000C638E" w:rsidRDefault="00246E48" w:rsidP="00D70A67">
            <w:pPr>
              <w:pStyle w:val="ConsPlusNormal"/>
              <w:spacing w:after="120"/>
              <w:jc w:val="center"/>
              <w:rPr>
                <w:rFonts w:ascii="Times New Roman" w:hAnsi="Times New Roman" w:cs="Times New Roman"/>
                <w:sz w:val="22"/>
                <w:szCs w:val="22"/>
              </w:rPr>
            </w:pPr>
            <w:r w:rsidRPr="000C638E">
              <w:rPr>
                <w:rFonts w:ascii="Times New Roman" w:hAnsi="Times New Roman" w:cs="Times New Roman"/>
                <w:sz w:val="22"/>
                <w:szCs w:val="22"/>
              </w:rPr>
              <w:t>17.73</w:t>
            </w:r>
          </w:p>
        </w:tc>
      </w:tr>
      <w:tr w:rsidR="00D70A67" w:rsidRPr="00D74AF8" w14:paraId="027DCE4E" w14:textId="77777777" w:rsidTr="00BA01BA">
        <w:tc>
          <w:tcPr>
            <w:tcW w:w="10778" w:type="dxa"/>
            <w:gridSpan w:val="4"/>
            <w:tcBorders>
              <w:top w:val="single" w:sz="4" w:space="0" w:color="auto"/>
              <w:left w:val="single" w:sz="4" w:space="0" w:color="auto"/>
              <w:bottom w:val="single" w:sz="4" w:space="0" w:color="auto"/>
              <w:right w:val="single" w:sz="4" w:space="0" w:color="auto"/>
            </w:tcBorders>
          </w:tcPr>
          <w:p w14:paraId="22611C0C" w14:textId="3D5ACDF9" w:rsidR="00D70A67" w:rsidRPr="00D74AF8" w:rsidRDefault="00D70A67" w:rsidP="00D70A67">
            <w:pPr>
              <w:pStyle w:val="ConsPlusNormal"/>
              <w:spacing w:after="120"/>
              <w:jc w:val="center"/>
              <w:rPr>
                <w:rFonts w:ascii="Times New Roman" w:hAnsi="Times New Roman" w:cs="Times New Roman"/>
                <w:b/>
                <w:sz w:val="22"/>
                <w:szCs w:val="22"/>
              </w:rPr>
            </w:pPr>
            <w:r w:rsidRPr="00D74AF8">
              <w:rPr>
                <w:rFonts w:ascii="Times New Roman" w:hAnsi="Times New Roman" w:cs="Times New Roman"/>
                <w:b/>
                <w:sz w:val="22"/>
                <w:szCs w:val="22"/>
              </w:rPr>
              <w:t>Специальные административные процедуры</w:t>
            </w:r>
          </w:p>
        </w:tc>
      </w:tr>
      <w:tr w:rsidR="00246E48" w:rsidRPr="000C638E" w14:paraId="7B20DB0C" w14:textId="77777777" w:rsidTr="00E91EB7">
        <w:tc>
          <w:tcPr>
            <w:tcW w:w="3753" w:type="dxa"/>
            <w:tcBorders>
              <w:top w:val="single" w:sz="4" w:space="0" w:color="auto"/>
              <w:left w:val="single" w:sz="4" w:space="0" w:color="auto"/>
              <w:bottom w:val="single" w:sz="4" w:space="0" w:color="auto"/>
            </w:tcBorders>
          </w:tcPr>
          <w:p w14:paraId="50691DC9" w14:textId="0FEB6A06" w:rsidR="00246E48" w:rsidRPr="000C638E" w:rsidRDefault="00246E48" w:rsidP="00D70A67">
            <w:pPr>
              <w:pStyle w:val="ConsPlusNormal"/>
              <w:spacing w:after="120"/>
              <w:rPr>
                <w:rFonts w:ascii="Times New Roman" w:hAnsi="Times New Roman" w:cs="Times New Roman"/>
                <w:sz w:val="22"/>
                <w:szCs w:val="22"/>
              </w:rPr>
            </w:pPr>
            <w:r w:rsidRPr="00D74AF8">
              <w:rPr>
                <w:rFonts w:ascii="Times New Roman" w:hAnsi="Times New Roman" w:cs="Times New Roman"/>
                <w:sz w:val="22"/>
                <w:szCs w:val="22"/>
              </w:rPr>
              <w:t>Выдача заключения об отнесении ввозимых товаров к установкам по использованию</w:t>
            </w:r>
            <w:r>
              <w:rPr>
                <w:rFonts w:ascii="Times New Roman" w:hAnsi="Times New Roman" w:cs="Times New Roman"/>
                <w:sz w:val="22"/>
                <w:szCs w:val="22"/>
              </w:rPr>
              <w:t xml:space="preserve"> </w:t>
            </w:r>
            <w:r w:rsidRPr="00D74AF8">
              <w:rPr>
                <w:rFonts w:ascii="Times New Roman" w:hAnsi="Times New Roman" w:cs="Times New Roman"/>
                <w:sz w:val="22"/>
                <w:szCs w:val="22"/>
              </w:rPr>
              <w:t>возобновлямых источников</w:t>
            </w:r>
            <w:r>
              <w:rPr>
                <w:rFonts w:ascii="Times New Roman" w:hAnsi="Times New Roman" w:cs="Times New Roman"/>
                <w:sz w:val="22"/>
                <w:szCs w:val="22"/>
              </w:rPr>
              <w:t xml:space="preserve"> </w:t>
            </w:r>
            <w:r w:rsidRPr="00D74AF8">
              <w:rPr>
                <w:rFonts w:ascii="Times New Roman" w:hAnsi="Times New Roman" w:cs="Times New Roman"/>
                <w:sz w:val="22"/>
                <w:szCs w:val="22"/>
              </w:rPr>
              <w:t>энергии, комплектующим и запасным частям к ним</w:t>
            </w:r>
            <w:r>
              <w:rPr>
                <w:rFonts w:ascii="Times New Roman" w:hAnsi="Times New Roman" w:cs="Times New Roman"/>
                <w:sz w:val="22"/>
                <w:szCs w:val="22"/>
              </w:rPr>
              <w:t xml:space="preserve"> </w:t>
            </w:r>
          </w:p>
        </w:tc>
        <w:tc>
          <w:tcPr>
            <w:tcW w:w="2698" w:type="dxa"/>
            <w:tcBorders>
              <w:top w:val="single" w:sz="4" w:space="0" w:color="auto"/>
              <w:left w:val="single" w:sz="4" w:space="0" w:color="auto"/>
              <w:bottom w:val="single" w:sz="4" w:space="0" w:color="auto"/>
            </w:tcBorders>
          </w:tcPr>
          <w:p w14:paraId="6BA87BB6" w14:textId="34DBF2C3" w:rsidR="00246E48" w:rsidRPr="000C638E" w:rsidRDefault="00246E48" w:rsidP="00D70A67">
            <w:pPr>
              <w:pStyle w:val="ConsPlusNormal"/>
              <w:spacing w:after="120"/>
              <w:rPr>
                <w:rFonts w:ascii="Times New Roman" w:hAnsi="Times New Roman" w:cs="Times New Roman"/>
                <w:sz w:val="22"/>
                <w:szCs w:val="22"/>
              </w:rPr>
            </w:pPr>
            <w:r w:rsidRPr="00D74AF8">
              <w:rPr>
                <w:rFonts w:ascii="Times New Roman" w:hAnsi="Times New Roman" w:cs="Times New Roman"/>
                <w:sz w:val="22"/>
                <w:szCs w:val="22"/>
              </w:rPr>
              <w:t>Госстандарт</w:t>
            </w:r>
          </w:p>
        </w:tc>
        <w:tc>
          <w:tcPr>
            <w:tcW w:w="2691" w:type="dxa"/>
            <w:tcBorders>
              <w:top w:val="single" w:sz="4" w:space="0" w:color="auto"/>
              <w:left w:val="single" w:sz="4" w:space="0" w:color="auto"/>
              <w:bottom w:val="single" w:sz="4" w:space="0" w:color="auto"/>
            </w:tcBorders>
          </w:tcPr>
          <w:p w14:paraId="399EF133" w14:textId="577E4A32" w:rsidR="00246E48" w:rsidRPr="000C638E" w:rsidRDefault="00246E48" w:rsidP="00D70A67">
            <w:pPr>
              <w:pStyle w:val="ConsPlusNormal"/>
              <w:spacing w:after="120"/>
              <w:rPr>
                <w:rFonts w:ascii="Times New Roman" w:hAnsi="Times New Roman" w:cs="Times New Roman"/>
                <w:sz w:val="22"/>
                <w:szCs w:val="22"/>
              </w:rPr>
            </w:pPr>
            <w:r w:rsidRPr="00D74AF8">
              <w:rPr>
                <w:rFonts w:ascii="Times New Roman" w:hAnsi="Times New Roman" w:cs="Times New Roman"/>
                <w:sz w:val="22"/>
                <w:szCs w:val="22"/>
              </w:rPr>
              <w:t>15 дней</w:t>
            </w:r>
          </w:p>
        </w:tc>
        <w:tc>
          <w:tcPr>
            <w:tcW w:w="1636" w:type="dxa"/>
            <w:tcBorders>
              <w:top w:val="single" w:sz="4" w:space="0" w:color="auto"/>
              <w:left w:val="single" w:sz="4" w:space="0" w:color="auto"/>
              <w:bottom w:val="single" w:sz="4" w:space="0" w:color="auto"/>
              <w:right w:val="single" w:sz="4" w:space="0" w:color="auto"/>
            </w:tcBorders>
          </w:tcPr>
          <w:p w14:paraId="5FCDF445" w14:textId="175ACE76" w:rsidR="00246E48" w:rsidRPr="000C638E" w:rsidRDefault="00246E48" w:rsidP="00D70A67">
            <w:pPr>
              <w:pStyle w:val="ConsPlusNormal"/>
              <w:spacing w:after="120"/>
              <w:jc w:val="center"/>
              <w:rPr>
                <w:rFonts w:ascii="Times New Roman" w:hAnsi="Times New Roman" w:cs="Times New Roman"/>
                <w:sz w:val="22"/>
                <w:szCs w:val="22"/>
              </w:rPr>
            </w:pPr>
            <w:r>
              <w:rPr>
                <w:rFonts w:ascii="Times New Roman" w:hAnsi="Times New Roman" w:cs="Times New Roman"/>
                <w:sz w:val="22"/>
                <w:szCs w:val="22"/>
              </w:rPr>
              <w:t>2.23</w:t>
            </w:r>
          </w:p>
        </w:tc>
      </w:tr>
      <w:tr w:rsidR="00246E48" w:rsidRPr="000C638E" w14:paraId="7C44D79D" w14:textId="77777777" w:rsidTr="00E91EB7">
        <w:tc>
          <w:tcPr>
            <w:tcW w:w="3753" w:type="dxa"/>
            <w:tcBorders>
              <w:top w:val="single" w:sz="4" w:space="0" w:color="auto"/>
              <w:left w:val="single" w:sz="4" w:space="0" w:color="auto"/>
              <w:bottom w:val="single" w:sz="4" w:space="0" w:color="auto"/>
            </w:tcBorders>
          </w:tcPr>
          <w:p w14:paraId="4CCBFAAB" w14:textId="60B6416B" w:rsidR="00246E48" w:rsidRPr="00D74AF8" w:rsidRDefault="00246E48" w:rsidP="00D70A67">
            <w:pPr>
              <w:pStyle w:val="ConsPlusNormal"/>
              <w:spacing w:after="120"/>
              <w:rPr>
                <w:rFonts w:ascii="Times New Roman" w:hAnsi="Times New Roman" w:cs="Times New Roman"/>
                <w:sz w:val="22"/>
                <w:szCs w:val="22"/>
              </w:rPr>
            </w:pPr>
            <w:r w:rsidRPr="00D74AF8">
              <w:rPr>
                <w:rFonts w:ascii="Times New Roman" w:hAnsi="Times New Roman" w:cs="Times New Roman"/>
                <w:sz w:val="22"/>
                <w:szCs w:val="22"/>
              </w:rPr>
              <w:t>6.23. Выдача сертификата о подтверждении происхождения</w:t>
            </w:r>
            <w:r>
              <w:rPr>
                <w:rFonts w:ascii="Times New Roman" w:hAnsi="Times New Roman" w:cs="Times New Roman"/>
                <w:sz w:val="22"/>
                <w:szCs w:val="22"/>
              </w:rPr>
              <w:t xml:space="preserve"> </w:t>
            </w:r>
            <w:r w:rsidRPr="00D74AF8">
              <w:rPr>
                <w:rFonts w:ascii="Times New Roman" w:hAnsi="Times New Roman" w:cs="Times New Roman"/>
                <w:sz w:val="22"/>
                <w:szCs w:val="22"/>
              </w:rPr>
              <w:t>энергии, его дубликата,</w:t>
            </w:r>
            <w:r>
              <w:rPr>
                <w:rFonts w:ascii="Times New Roman" w:hAnsi="Times New Roman" w:cs="Times New Roman"/>
                <w:sz w:val="22"/>
                <w:szCs w:val="22"/>
              </w:rPr>
              <w:t xml:space="preserve"> </w:t>
            </w:r>
            <w:r w:rsidRPr="00D74AF8">
              <w:rPr>
                <w:rFonts w:ascii="Times New Roman" w:hAnsi="Times New Roman" w:cs="Times New Roman"/>
                <w:sz w:val="22"/>
                <w:szCs w:val="22"/>
              </w:rPr>
              <w:t>внесение в него изменений и</w:t>
            </w:r>
            <w:r>
              <w:rPr>
                <w:rFonts w:ascii="Times New Roman" w:hAnsi="Times New Roman" w:cs="Times New Roman"/>
                <w:sz w:val="22"/>
                <w:szCs w:val="22"/>
              </w:rPr>
              <w:t xml:space="preserve"> </w:t>
            </w:r>
            <w:r w:rsidRPr="00D74AF8">
              <w:rPr>
                <w:rFonts w:ascii="Times New Roman" w:hAnsi="Times New Roman" w:cs="Times New Roman"/>
                <w:sz w:val="22"/>
                <w:szCs w:val="22"/>
              </w:rPr>
              <w:t>(или) дополнений</w:t>
            </w:r>
            <w:r>
              <w:rPr>
                <w:rFonts w:ascii="Times New Roman" w:hAnsi="Times New Roman" w:cs="Times New Roman"/>
                <w:sz w:val="22"/>
                <w:szCs w:val="22"/>
              </w:rPr>
              <w:t xml:space="preserve"> </w:t>
            </w:r>
          </w:p>
        </w:tc>
        <w:tc>
          <w:tcPr>
            <w:tcW w:w="2698" w:type="dxa"/>
            <w:tcBorders>
              <w:top w:val="single" w:sz="4" w:space="0" w:color="auto"/>
              <w:left w:val="single" w:sz="4" w:space="0" w:color="auto"/>
              <w:bottom w:val="single" w:sz="4" w:space="0" w:color="auto"/>
            </w:tcBorders>
          </w:tcPr>
          <w:p w14:paraId="485C5DA5" w14:textId="01563A19" w:rsidR="00246E48" w:rsidRPr="00D74AF8" w:rsidRDefault="00246E48" w:rsidP="00D70A67">
            <w:pPr>
              <w:pStyle w:val="ConsPlusNormal"/>
              <w:spacing w:after="120"/>
              <w:rPr>
                <w:rFonts w:ascii="Times New Roman" w:hAnsi="Times New Roman" w:cs="Times New Roman"/>
                <w:sz w:val="22"/>
                <w:szCs w:val="22"/>
              </w:rPr>
            </w:pPr>
            <w:r>
              <w:rPr>
                <w:rFonts w:ascii="Times New Roman" w:hAnsi="Times New Roman" w:cs="Times New Roman"/>
                <w:sz w:val="22"/>
                <w:szCs w:val="22"/>
              </w:rPr>
              <w:t>Минприроды</w:t>
            </w:r>
          </w:p>
        </w:tc>
        <w:tc>
          <w:tcPr>
            <w:tcW w:w="2691" w:type="dxa"/>
            <w:tcBorders>
              <w:top w:val="single" w:sz="4" w:space="0" w:color="auto"/>
              <w:left w:val="single" w:sz="4" w:space="0" w:color="auto"/>
              <w:bottom w:val="single" w:sz="4" w:space="0" w:color="auto"/>
            </w:tcBorders>
          </w:tcPr>
          <w:p w14:paraId="1A814F85" w14:textId="77CA61DC" w:rsidR="00246E48" w:rsidRPr="00D74AF8" w:rsidRDefault="00246E48" w:rsidP="00D70A67">
            <w:pPr>
              <w:pStyle w:val="ConsPlusNormal"/>
              <w:spacing w:after="120"/>
              <w:rPr>
                <w:rFonts w:ascii="Times New Roman" w:hAnsi="Times New Roman" w:cs="Times New Roman"/>
                <w:sz w:val="22"/>
                <w:szCs w:val="22"/>
              </w:rPr>
            </w:pPr>
            <w:r>
              <w:rPr>
                <w:rFonts w:ascii="Times New Roman" w:hAnsi="Times New Roman" w:cs="Times New Roman"/>
                <w:sz w:val="22"/>
                <w:szCs w:val="22"/>
              </w:rPr>
              <w:t>30 дней</w:t>
            </w:r>
          </w:p>
        </w:tc>
        <w:tc>
          <w:tcPr>
            <w:tcW w:w="1636" w:type="dxa"/>
            <w:tcBorders>
              <w:top w:val="single" w:sz="4" w:space="0" w:color="auto"/>
              <w:left w:val="single" w:sz="4" w:space="0" w:color="auto"/>
              <w:bottom w:val="single" w:sz="4" w:space="0" w:color="auto"/>
              <w:right w:val="single" w:sz="4" w:space="0" w:color="auto"/>
            </w:tcBorders>
          </w:tcPr>
          <w:p w14:paraId="096ED743" w14:textId="7E419AC1" w:rsidR="00246E48" w:rsidRDefault="00246E48" w:rsidP="00D70A67">
            <w:pPr>
              <w:pStyle w:val="ConsPlusNormal"/>
              <w:spacing w:after="120"/>
              <w:jc w:val="center"/>
              <w:rPr>
                <w:rFonts w:ascii="Times New Roman" w:hAnsi="Times New Roman" w:cs="Times New Roman"/>
                <w:sz w:val="22"/>
                <w:szCs w:val="22"/>
              </w:rPr>
            </w:pPr>
            <w:r>
              <w:rPr>
                <w:rFonts w:ascii="Times New Roman" w:hAnsi="Times New Roman" w:cs="Times New Roman"/>
                <w:sz w:val="22"/>
                <w:szCs w:val="22"/>
              </w:rPr>
              <w:t>6.23</w:t>
            </w:r>
          </w:p>
        </w:tc>
      </w:tr>
    </w:tbl>
    <w:p w14:paraId="1BB27CD4" w14:textId="2EC35B9C" w:rsidR="000C638E" w:rsidRPr="009D6AB0" w:rsidRDefault="000C638E" w:rsidP="002946D9">
      <w:pPr>
        <w:spacing w:after="120" w:line="240" w:lineRule="auto"/>
        <w:jc w:val="both"/>
        <w:rPr>
          <w:rFonts w:ascii="Times New Roman" w:hAnsi="Times New Roman" w:cs="Times New Roman"/>
          <w:szCs w:val="28"/>
        </w:rPr>
      </w:pPr>
    </w:p>
    <w:sectPr w:rsidR="000C638E" w:rsidRPr="009D6AB0" w:rsidSect="006E6C23">
      <w:headerReference w:type="default" r:id="rId12"/>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E3A51" w14:textId="77777777" w:rsidR="00151045" w:rsidRDefault="00151045" w:rsidP="00F05789">
      <w:pPr>
        <w:spacing w:after="0" w:line="240" w:lineRule="auto"/>
      </w:pPr>
      <w:r>
        <w:separator/>
      </w:r>
    </w:p>
  </w:endnote>
  <w:endnote w:type="continuationSeparator" w:id="0">
    <w:p w14:paraId="0B0B9362" w14:textId="77777777" w:rsidR="00151045" w:rsidRDefault="00151045" w:rsidP="00F0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582760"/>
      <w:docPartObj>
        <w:docPartGallery w:val="Page Numbers (Bottom of Page)"/>
        <w:docPartUnique/>
      </w:docPartObj>
    </w:sdtPr>
    <w:sdtEndPr>
      <w:rPr>
        <w:rFonts w:ascii="Times New Roman" w:hAnsi="Times New Roman" w:cs="Times New Roman"/>
        <w:sz w:val="28"/>
        <w:szCs w:val="28"/>
      </w:rPr>
    </w:sdtEndPr>
    <w:sdtContent>
      <w:p w14:paraId="55FE404D" w14:textId="24B6F304" w:rsidR="0093270C" w:rsidRPr="001C4127" w:rsidRDefault="0093270C">
        <w:pPr>
          <w:pStyle w:val="af2"/>
          <w:jc w:val="right"/>
          <w:rPr>
            <w:rFonts w:ascii="Times New Roman" w:hAnsi="Times New Roman" w:cs="Times New Roman"/>
            <w:sz w:val="28"/>
            <w:szCs w:val="28"/>
          </w:rPr>
        </w:pPr>
        <w:r w:rsidRPr="001C4127">
          <w:rPr>
            <w:rFonts w:ascii="Times New Roman" w:hAnsi="Times New Roman" w:cs="Times New Roman"/>
            <w:sz w:val="28"/>
            <w:szCs w:val="28"/>
          </w:rPr>
          <w:fldChar w:fldCharType="begin"/>
        </w:r>
        <w:r w:rsidRPr="001C4127">
          <w:rPr>
            <w:rFonts w:ascii="Times New Roman" w:hAnsi="Times New Roman" w:cs="Times New Roman"/>
            <w:sz w:val="28"/>
            <w:szCs w:val="28"/>
          </w:rPr>
          <w:instrText>PAGE   \* MERGEFORMAT</w:instrText>
        </w:r>
        <w:r w:rsidRPr="001C4127">
          <w:rPr>
            <w:rFonts w:ascii="Times New Roman" w:hAnsi="Times New Roman" w:cs="Times New Roman"/>
            <w:sz w:val="28"/>
            <w:szCs w:val="28"/>
          </w:rPr>
          <w:fldChar w:fldCharType="separate"/>
        </w:r>
        <w:r w:rsidR="0074296E">
          <w:rPr>
            <w:rFonts w:ascii="Times New Roman" w:hAnsi="Times New Roman" w:cs="Times New Roman"/>
            <w:noProof/>
            <w:sz w:val="28"/>
            <w:szCs w:val="28"/>
          </w:rPr>
          <w:t>10</w:t>
        </w:r>
        <w:r w:rsidRPr="001C4127">
          <w:rPr>
            <w:rFonts w:ascii="Times New Roman" w:hAnsi="Times New Roman" w:cs="Times New Roman"/>
            <w:sz w:val="28"/>
            <w:szCs w:val="28"/>
          </w:rPr>
          <w:fldChar w:fldCharType="end"/>
        </w:r>
      </w:p>
    </w:sdtContent>
  </w:sdt>
  <w:p w14:paraId="09E060D2" w14:textId="77777777" w:rsidR="0093270C" w:rsidRPr="001C4127" w:rsidRDefault="0093270C">
    <w:pPr>
      <w:pStyle w:val="af2"/>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4949" w14:textId="77777777" w:rsidR="00151045" w:rsidRDefault="00151045" w:rsidP="00F05789">
      <w:pPr>
        <w:spacing w:after="0" w:line="240" w:lineRule="auto"/>
      </w:pPr>
      <w:r>
        <w:separator/>
      </w:r>
    </w:p>
  </w:footnote>
  <w:footnote w:type="continuationSeparator" w:id="0">
    <w:p w14:paraId="4F9F99D8" w14:textId="77777777" w:rsidR="00151045" w:rsidRDefault="00151045" w:rsidP="00F05789">
      <w:pPr>
        <w:spacing w:after="0" w:line="240" w:lineRule="auto"/>
      </w:pPr>
      <w:r>
        <w:continuationSeparator/>
      </w:r>
    </w:p>
  </w:footnote>
  <w:footnote w:id="1">
    <w:p w14:paraId="64B41B17" w14:textId="5DEBABB9" w:rsidR="0093270C" w:rsidRPr="000C638E" w:rsidRDefault="0093270C" w:rsidP="00DE2705">
      <w:pPr>
        <w:pStyle w:val="a5"/>
        <w:jc w:val="both"/>
        <w:rPr>
          <w:rFonts w:ascii="Times New Roman" w:hAnsi="Times New Roman" w:cs="Times New Roman"/>
        </w:rPr>
      </w:pPr>
      <w:r w:rsidRPr="000C638E">
        <w:rPr>
          <w:rStyle w:val="a7"/>
          <w:rFonts w:ascii="Times New Roman" w:hAnsi="Times New Roman" w:cs="Times New Roman"/>
        </w:rPr>
        <w:footnoteRef/>
      </w:r>
      <w:r w:rsidRPr="000C638E">
        <w:rPr>
          <w:rFonts w:ascii="Times New Roman" w:hAnsi="Times New Roman" w:cs="Times New Roman"/>
        </w:rPr>
        <w:t xml:space="preserve"> В состав ГПО «Белэнерго» входят областные республиканские унитарные предприятия: РУП «Брестэнерго», РУП «Витебскэнерго», РУП «Гомельэнерго», РУП «Гродноэнерго», РУП «Минскэнерго», РУП</w:t>
      </w:r>
      <w:r>
        <w:rPr>
          <w:rFonts w:ascii="Times New Roman" w:hAnsi="Times New Roman" w:cs="Times New Roman"/>
        </w:rPr>
        <w:t> </w:t>
      </w:r>
      <w:r w:rsidRPr="000C638E">
        <w:rPr>
          <w:rFonts w:ascii="Times New Roman" w:hAnsi="Times New Roman" w:cs="Times New Roman"/>
        </w:rPr>
        <w:t>«Могилевэнерго». Для целей настоящей инструкции будет использоваться общее название РУП Облэнерго</w:t>
      </w:r>
    </w:p>
  </w:footnote>
  <w:footnote w:id="2">
    <w:p w14:paraId="20ADFD69" w14:textId="1820A545" w:rsidR="0093270C" w:rsidRPr="007C35AA" w:rsidRDefault="0093270C" w:rsidP="007C35AA">
      <w:pPr>
        <w:pStyle w:val="a5"/>
        <w:jc w:val="both"/>
        <w:rPr>
          <w:rFonts w:ascii="Times New Roman" w:hAnsi="Times New Roman" w:cs="Times New Roman"/>
        </w:rPr>
      </w:pPr>
      <w:r w:rsidRPr="007C35AA">
        <w:rPr>
          <w:rStyle w:val="a7"/>
          <w:rFonts w:ascii="Times New Roman" w:hAnsi="Times New Roman" w:cs="Times New Roman"/>
        </w:rPr>
        <w:footnoteRef/>
      </w:r>
      <w:r w:rsidRPr="007C35AA">
        <w:rPr>
          <w:rFonts w:ascii="Times New Roman" w:hAnsi="Times New Roman" w:cs="Times New Roman"/>
        </w:rPr>
        <w:t xml:space="preserve"> Согласно Закону Республики Беларусь «О государственной экологической экспертизе» при строительстве ветроэнергетических установок проведение оценки воздействия на окружающую среду не требуется, вместе с тем </w:t>
      </w:r>
      <w:r>
        <w:rPr>
          <w:rFonts w:ascii="Times New Roman" w:hAnsi="Times New Roman" w:cs="Times New Roman"/>
        </w:rPr>
        <w:t>проведение указанной</w:t>
      </w:r>
      <w:r w:rsidRPr="007C35AA">
        <w:rPr>
          <w:rFonts w:ascii="Times New Roman" w:hAnsi="Times New Roman" w:cs="Times New Roman"/>
        </w:rPr>
        <w:t xml:space="preserve"> </w:t>
      </w:r>
      <w:r>
        <w:rPr>
          <w:rFonts w:ascii="Times New Roman" w:hAnsi="Times New Roman" w:cs="Times New Roman"/>
        </w:rPr>
        <w:t>оценки</w:t>
      </w:r>
      <w:r w:rsidRPr="007C35AA">
        <w:rPr>
          <w:rFonts w:ascii="Times New Roman" w:hAnsi="Times New Roman" w:cs="Times New Roman"/>
        </w:rPr>
        <w:t xml:space="preserve"> является одним из условий получения кредитного финансирования на реализацию проекта </w:t>
      </w:r>
      <w:r>
        <w:rPr>
          <w:rFonts w:ascii="Times New Roman" w:hAnsi="Times New Roman" w:cs="Times New Roman"/>
        </w:rPr>
        <w:t>в ряде зарубежных банков</w:t>
      </w:r>
    </w:p>
  </w:footnote>
  <w:footnote w:id="3">
    <w:p w14:paraId="6C87ACED" w14:textId="1C1F6017" w:rsidR="0093270C" w:rsidRPr="000C638E" w:rsidRDefault="0093270C" w:rsidP="00D94104">
      <w:pPr>
        <w:pStyle w:val="a5"/>
        <w:jc w:val="both"/>
        <w:rPr>
          <w:rFonts w:ascii="Times New Roman" w:hAnsi="Times New Roman" w:cs="Times New Roman"/>
        </w:rPr>
      </w:pPr>
      <w:r w:rsidRPr="000C638E">
        <w:rPr>
          <w:rStyle w:val="a7"/>
          <w:rFonts w:ascii="Times New Roman" w:hAnsi="Times New Roman" w:cs="Times New Roman"/>
        </w:rPr>
        <w:footnoteRef/>
      </w:r>
      <w:r w:rsidRPr="000C638E">
        <w:rPr>
          <w:rFonts w:ascii="Times New Roman" w:hAnsi="Times New Roman" w:cs="Times New Roman"/>
        </w:rPr>
        <w:t xml:space="preserve"> Заявка на получение квоты может быть подана как до разработки предпроектной документации, так и после ее разработки. Требование законодательства о наличии препроектной документации на момент подачи заявки на квоты отсутствует. Вместе с тем, наличие предпроектной документации позволяет наиболее эффективно определить размер коэффициента, технические характеристики ветропарка, которые учитываются при распределении квот.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5AC7" w14:textId="53A9E5BC" w:rsidR="0093270C" w:rsidRPr="00C5266A" w:rsidRDefault="0093270C" w:rsidP="001C4127">
    <w:pPr>
      <w:pStyle w:val="af0"/>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CFB"/>
    <w:multiLevelType w:val="multilevel"/>
    <w:tmpl w:val="C07E5640"/>
    <w:lvl w:ilvl="0">
      <w:start w:val="4"/>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EastAsia"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63FC1"/>
    <w:multiLevelType w:val="multilevel"/>
    <w:tmpl w:val="8EC47A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9AF314B"/>
    <w:multiLevelType w:val="hybridMultilevel"/>
    <w:tmpl w:val="8A3C8F7A"/>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3" w15:restartNumberingAfterBreak="0">
    <w:nsid w:val="0DC27159"/>
    <w:multiLevelType w:val="hybridMultilevel"/>
    <w:tmpl w:val="6750C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D25F0"/>
    <w:multiLevelType w:val="hybridMultilevel"/>
    <w:tmpl w:val="46126CF6"/>
    <w:lvl w:ilvl="0" w:tplc="E2BCCC82">
      <w:start w:val="1"/>
      <w:numFmt w:val="decimal"/>
      <w:lvlText w:val="%1."/>
      <w:lvlJc w:val="left"/>
      <w:pPr>
        <w:ind w:left="1738" w:hanging="103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E8E0B06"/>
    <w:multiLevelType w:val="multilevel"/>
    <w:tmpl w:val="8EC47A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FEE5552"/>
    <w:multiLevelType w:val="hybridMultilevel"/>
    <w:tmpl w:val="E0C80A1C"/>
    <w:lvl w:ilvl="0" w:tplc="CAF0D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FE1A90"/>
    <w:multiLevelType w:val="multilevel"/>
    <w:tmpl w:val="66C287E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EE2D97"/>
    <w:multiLevelType w:val="hybridMultilevel"/>
    <w:tmpl w:val="45566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11236"/>
    <w:multiLevelType w:val="hybridMultilevel"/>
    <w:tmpl w:val="B8C0444E"/>
    <w:lvl w:ilvl="0" w:tplc="CAF0DFBA">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0" w15:restartNumberingAfterBreak="0">
    <w:nsid w:val="22D03CF6"/>
    <w:multiLevelType w:val="hybridMultilevel"/>
    <w:tmpl w:val="B07C1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A748A9"/>
    <w:multiLevelType w:val="hybridMultilevel"/>
    <w:tmpl w:val="76540952"/>
    <w:lvl w:ilvl="0" w:tplc="0B284DB4">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2F76BB"/>
    <w:multiLevelType w:val="multilevel"/>
    <w:tmpl w:val="8D8C9A3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15A6A"/>
    <w:multiLevelType w:val="hybridMultilevel"/>
    <w:tmpl w:val="26A4ABB2"/>
    <w:lvl w:ilvl="0" w:tplc="D81E9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1C12C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95E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75A03"/>
    <w:multiLevelType w:val="multilevel"/>
    <w:tmpl w:val="8EC47A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5CF49D8"/>
    <w:multiLevelType w:val="hybridMultilevel"/>
    <w:tmpl w:val="6B564F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64E4F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73D22"/>
    <w:multiLevelType w:val="hybridMultilevel"/>
    <w:tmpl w:val="1B645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4B46B0"/>
    <w:multiLevelType w:val="multilevel"/>
    <w:tmpl w:val="FCF4C57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4C6E6012"/>
    <w:multiLevelType w:val="multilevel"/>
    <w:tmpl w:val="8D8C9A3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B52C9B"/>
    <w:multiLevelType w:val="hybridMultilevel"/>
    <w:tmpl w:val="CF22C216"/>
    <w:lvl w:ilvl="0" w:tplc="CAF0D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9A5013"/>
    <w:multiLevelType w:val="hybridMultilevel"/>
    <w:tmpl w:val="E9B2DE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D366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848B0"/>
    <w:multiLevelType w:val="hybridMultilevel"/>
    <w:tmpl w:val="79448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685EA2"/>
    <w:multiLevelType w:val="hybridMultilevel"/>
    <w:tmpl w:val="61682E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26977DF"/>
    <w:multiLevelType w:val="multilevel"/>
    <w:tmpl w:val="8EC47AD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73CB0091"/>
    <w:multiLevelType w:val="multilevel"/>
    <w:tmpl w:val="4E22F6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3F5A8B"/>
    <w:multiLevelType w:val="hybridMultilevel"/>
    <w:tmpl w:val="A86CEC1E"/>
    <w:lvl w:ilvl="0" w:tplc="CAF0DFBA">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30" w15:restartNumberingAfterBreak="0">
    <w:nsid w:val="79225C4C"/>
    <w:multiLevelType w:val="hybridMultilevel"/>
    <w:tmpl w:val="5568F2EC"/>
    <w:lvl w:ilvl="0" w:tplc="FE5A5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0"/>
  </w:num>
  <w:num w:numId="3">
    <w:abstractNumId w:val="27"/>
  </w:num>
  <w:num w:numId="4">
    <w:abstractNumId w:val="11"/>
  </w:num>
  <w:num w:numId="5">
    <w:abstractNumId w:val="18"/>
  </w:num>
  <w:num w:numId="6">
    <w:abstractNumId w:val="23"/>
  </w:num>
  <w:num w:numId="7">
    <w:abstractNumId w:val="25"/>
  </w:num>
  <w:num w:numId="8">
    <w:abstractNumId w:val="15"/>
  </w:num>
  <w:num w:numId="9">
    <w:abstractNumId w:val="5"/>
  </w:num>
  <w:num w:numId="10">
    <w:abstractNumId w:val="1"/>
  </w:num>
  <w:num w:numId="11">
    <w:abstractNumId w:val="16"/>
  </w:num>
  <w:num w:numId="12">
    <w:abstractNumId w:val="14"/>
  </w:num>
  <w:num w:numId="13">
    <w:abstractNumId w:val="26"/>
  </w:num>
  <w:num w:numId="14">
    <w:abstractNumId w:val="8"/>
  </w:num>
  <w:num w:numId="15">
    <w:abstractNumId w:val="12"/>
  </w:num>
  <w:num w:numId="16">
    <w:abstractNumId w:val="21"/>
  </w:num>
  <w:num w:numId="17">
    <w:abstractNumId w:val="24"/>
  </w:num>
  <w:num w:numId="18">
    <w:abstractNumId w:val="28"/>
  </w:num>
  <w:num w:numId="19">
    <w:abstractNumId w:val="0"/>
  </w:num>
  <w:num w:numId="20">
    <w:abstractNumId w:val="2"/>
  </w:num>
  <w:num w:numId="21">
    <w:abstractNumId w:val="29"/>
  </w:num>
  <w:num w:numId="22">
    <w:abstractNumId w:val="22"/>
  </w:num>
  <w:num w:numId="23">
    <w:abstractNumId w:val="9"/>
  </w:num>
  <w:num w:numId="24">
    <w:abstractNumId w:val="6"/>
  </w:num>
  <w:num w:numId="25">
    <w:abstractNumId w:val="13"/>
  </w:num>
  <w:num w:numId="26">
    <w:abstractNumId w:val="10"/>
  </w:num>
  <w:num w:numId="27">
    <w:abstractNumId w:val="4"/>
  </w:num>
  <w:num w:numId="28">
    <w:abstractNumId w:val="20"/>
  </w:num>
  <w:num w:numId="29">
    <w:abstractNumId w:val="19"/>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4E"/>
    <w:rsid w:val="00000F3D"/>
    <w:rsid w:val="00001A7E"/>
    <w:rsid w:val="00002F34"/>
    <w:rsid w:val="0001422D"/>
    <w:rsid w:val="00022D4B"/>
    <w:rsid w:val="00045450"/>
    <w:rsid w:val="0004729A"/>
    <w:rsid w:val="000656EB"/>
    <w:rsid w:val="00073643"/>
    <w:rsid w:val="000858CE"/>
    <w:rsid w:val="00087BB5"/>
    <w:rsid w:val="00090A0C"/>
    <w:rsid w:val="000C10B5"/>
    <w:rsid w:val="000C638E"/>
    <w:rsid w:val="000F55AF"/>
    <w:rsid w:val="001019B1"/>
    <w:rsid w:val="00110EA9"/>
    <w:rsid w:val="0011410A"/>
    <w:rsid w:val="00145019"/>
    <w:rsid w:val="00151045"/>
    <w:rsid w:val="001560B5"/>
    <w:rsid w:val="00163437"/>
    <w:rsid w:val="00167F28"/>
    <w:rsid w:val="001710B7"/>
    <w:rsid w:val="00183B61"/>
    <w:rsid w:val="001A0875"/>
    <w:rsid w:val="001C0141"/>
    <w:rsid w:val="001C4127"/>
    <w:rsid w:val="001D4F4E"/>
    <w:rsid w:val="001E6279"/>
    <w:rsid w:val="001F5B33"/>
    <w:rsid w:val="00225235"/>
    <w:rsid w:val="002462C1"/>
    <w:rsid w:val="00246E48"/>
    <w:rsid w:val="0025424F"/>
    <w:rsid w:val="0026475D"/>
    <w:rsid w:val="0027165C"/>
    <w:rsid w:val="00284B2C"/>
    <w:rsid w:val="002946D9"/>
    <w:rsid w:val="00302B5E"/>
    <w:rsid w:val="0032555E"/>
    <w:rsid w:val="00331895"/>
    <w:rsid w:val="003320E0"/>
    <w:rsid w:val="003370EA"/>
    <w:rsid w:val="003413F1"/>
    <w:rsid w:val="0036637A"/>
    <w:rsid w:val="00392545"/>
    <w:rsid w:val="003B5E37"/>
    <w:rsid w:val="003B75D8"/>
    <w:rsid w:val="003C31BA"/>
    <w:rsid w:val="003D5069"/>
    <w:rsid w:val="00403191"/>
    <w:rsid w:val="00404464"/>
    <w:rsid w:val="00413A22"/>
    <w:rsid w:val="00421C35"/>
    <w:rsid w:val="00455A7A"/>
    <w:rsid w:val="004743CD"/>
    <w:rsid w:val="00493558"/>
    <w:rsid w:val="004B7741"/>
    <w:rsid w:val="004D72D8"/>
    <w:rsid w:val="004E1BA8"/>
    <w:rsid w:val="004E4DBF"/>
    <w:rsid w:val="00543E01"/>
    <w:rsid w:val="0056589D"/>
    <w:rsid w:val="00571C27"/>
    <w:rsid w:val="00582266"/>
    <w:rsid w:val="0058633A"/>
    <w:rsid w:val="005963C0"/>
    <w:rsid w:val="005B28A4"/>
    <w:rsid w:val="00603AB0"/>
    <w:rsid w:val="00615B2A"/>
    <w:rsid w:val="00625A21"/>
    <w:rsid w:val="00631FF6"/>
    <w:rsid w:val="0063299D"/>
    <w:rsid w:val="00636E42"/>
    <w:rsid w:val="00640F9A"/>
    <w:rsid w:val="00641981"/>
    <w:rsid w:val="00650E2E"/>
    <w:rsid w:val="00656AFC"/>
    <w:rsid w:val="006719AD"/>
    <w:rsid w:val="00680277"/>
    <w:rsid w:val="006C5DEB"/>
    <w:rsid w:val="006D345C"/>
    <w:rsid w:val="006E4EC1"/>
    <w:rsid w:val="006E6C23"/>
    <w:rsid w:val="006F6D17"/>
    <w:rsid w:val="00704C72"/>
    <w:rsid w:val="00716992"/>
    <w:rsid w:val="00730A79"/>
    <w:rsid w:val="0074296E"/>
    <w:rsid w:val="00787595"/>
    <w:rsid w:val="007A30FC"/>
    <w:rsid w:val="007C35AA"/>
    <w:rsid w:val="007D2C76"/>
    <w:rsid w:val="007F577F"/>
    <w:rsid w:val="008003E9"/>
    <w:rsid w:val="00801751"/>
    <w:rsid w:val="008079DA"/>
    <w:rsid w:val="00810281"/>
    <w:rsid w:val="00824DDB"/>
    <w:rsid w:val="008660D2"/>
    <w:rsid w:val="00877ACD"/>
    <w:rsid w:val="00891F9C"/>
    <w:rsid w:val="008925BC"/>
    <w:rsid w:val="008A1329"/>
    <w:rsid w:val="008B12CA"/>
    <w:rsid w:val="008C5638"/>
    <w:rsid w:val="008F254E"/>
    <w:rsid w:val="00904C81"/>
    <w:rsid w:val="0091764F"/>
    <w:rsid w:val="009226D0"/>
    <w:rsid w:val="009227C2"/>
    <w:rsid w:val="00922C44"/>
    <w:rsid w:val="00930B21"/>
    <w:rsid w:val="0093270C"/>
    <w:rsid w:val="00947334"/>
    <w:rsid w:val="00970665"/>
    <w:rsid w:val="00976C29"/>
    <w:rsid w:val="0098560C"/>
    <w:rsid w:val="009903C7"/>
    <w:rsid w:val="00991335"/>
    <w:rsid w:val="009934D4"/>
    <w:rsid w:val="009A6E42"/>
    <w:rsid w:val="009B008D"/>
    <w:rsid w:val="009C77A8"/>
    <w:rsid w:val="009D3B13"/>
    <w:rsid w:val="009D6AB0"/>
    <w:rsid w:val="009E61ED"/>
    <w:rsid w:val="00A211B5"/>
    <w:rsid w:val="00A27B8B"/>
    <w:rsid w:val="00A4521B"/>
    <w:rsid w:val="00A908A9"/>
    <w:rsid w:val="00A915D4"/>
    <w:rsid w:val="00AC6190"/>
    <w:rsid w:val="00AC75E2"/>
    <w:rsid w:val="00AD03DF"/>
    <w:rsid w:val="00AD4008"/>
    <w:rsid w:val="00B015B9"/>
    <w:rsid w:val="00B211EE"/>
    <w:rsid w:val="00B331CE"/>
    <w:rsid w:val="00B36175"/>
    <w:rsid w:val="00B5075D"/>
    <w:rsid w:val="00B64F78"/>
    <w:rsid w:val="00B659F4"/>
    <w:rsid w:val="00B73DDC"/>
    <w:rsid w:val="00B80781"/>
    <w:rsid w:val="00BA01BA"/>
    <w:rsid w:val="00BA763B"/>
    <w:rsid w:val="00BB199A"/>
    <w:rsid w:val="00BB2D63"/>
    <w:rsid w:val="00BD6798"/>
    <w:rsid w:val="00BF4FC7"/>
    <w:rsid w:val="00C3002B"/>
    <w:rsid w:val="00C34251"/>
    <w:rsid w:val="00C5266A"/>
    <w:rsid w:val="00C70A92"/>
    <w:rsid w:val="00C75D5F"/>
    <w:rsid w:val="00C80F89"/>
    <w:rsid w:val="00C956EA"/>
    <w:rsid w:val="00CA0969"/>
    <w:rsid w:val="00CA371E"/>
    <w:rsid w:val="00CB34CE"/>
    <w:rsid w:val="00CD60AC"/>
    <w:rsid w:val="00CF3031"/>
    <w:rsid w:val="00D22049"/>
    <w:rsid w:val="00D46D9A"/>
    <w:rsid w:val="00D577D4"/>
    <w:rsid w:val="00D70A67"/>
    <w:rsid w:val="00D74AF8"/>
    <w:rsid w:val="00D84026"/>
    <w:rsid w:val="00D94104"/>
    <w:rsid w:val="00D9491F"/>
    <w:rsid w:val="00D97766"/>
    <w:rsid w:val="00DA170B"/>
    <w:rsid w:val="00DA40B4"/>
    <w:rsid w:val="00DD146D"/>
    <w:rsid w:val="00DD5547"/>
    <w:rsid w:val="00DE2705"/>
    <w:rsid w:val="00DF636A"/>
    <w:rsid w:val="00E03BBD"/>
    <w:rsid w:val="00E12E5B"/>
    <w:rsid w:val="00E91EB7"/>
    <w:rsid w:val="00EA1600"/>
    <w:rsid w:val="00F01B3B"/>
    <w:rsid w:val="00F05789"/>
    <w:rsid w:val="00F15FFA"/>
    <w:rsid w:val="00F2537F"/>
    <w:rsid w:val="00F27029"/>
    <w:rsid w:val="00F27AEB"/>
    <w:rsid w:val="00F57BC1"/>
    <w:rsid w:val="00F617D8"/>
    <w:rsid w:val="00FB17BC"/>
    <w:rsid w:val="00FC1CCF"/>
    <w:rsid w:val="00FD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A216"/>
  <w15:docId w15:val="{7016E898-512E-4248-A155-D7BCF60D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33A"/>
  </w:style>
  <w:style w:type="paragraph" w:styleId="1">
    <w:name w:val="heading 1"/>
    <w:basedOn w:val="a"/>
    <w:next w:val="a"/>
    <w:link w:val="10"/>
    <w:uiPriority w:val="9"/>
    <w:qFormat/>
    <w:rsid w:val="005863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8633A"/>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58633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5863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8633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8633A"/>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58633A"/>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58633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58633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
    <w:basedOn w:val="a"/>
    <w:link w:val="a4"/>
    <w:uiPriority w:val="34"/>
    <w:qFormat/>
    <w:rsid w:val="001D4F4E"/>
    <w:pPr>
      <w:ind w:left="720"/>
      <w:contextualSpacing/>
    </w:pPr>
  </w:style>
  <w:style w:type="paragraph" w:styleId="a5">
    <w:name w:val="footnote text"/>
    <w:basedOn w:val="a"/>
    <w:link w:val="a6"/>
    <w:uiPriority w:val="99"/>
    <w:semiHidden/>
    <w:unhideWhenUsed/>
    <w:rsid w:val="00F05789"/>
    <w:pPr>
      <w:spacing w:after="0" w:line="240" w:lineRule="auto"/>
    </w:pPr>
    <w:rPr>
      <w:sz w:val="20"/>
      <w:szCs w:val="20"/>
    </w:rPr>
  </w:style>
  <w:style w:type="character" w:customStyle="1" w:styleId="a6">
    <w:name w:val="Текст сноски Знак"/>
    <w:basedOn w:val="a0"/>
    <w:link w:val="a5"/>
    <w:uiPriority w:val="99"/>
    <w:semiHidden/>
    <w:rsid w:val="00F05789"/>
    <w:rPr>
      <w:sz w:val="20"/>
      <w:szCs w:val="20"/>
    </w:rPr>
  </w:style>
  <w:style w:type="character" w:styleId="a7">
    <w:name w:val="footnote reference"/>
    <w:basedOn w:val="a0"/>
    <w:uiPriority w:val="99"/>
    <w:semiHidden/>
    <w:unhideWhenUsed/>
    <w:rsid w:val="00F05789"/>
    <w:rPr>
      <w:vertAlign w:val="superscript"/>
    </w:rPr>
  </w:style>
  <w:style w:type="character" w:styleId="a8">
    <w:name w:val="annotation reference"/>
    <w:basedOn w:val="a0"/>
    <w:uiPriority w:val="99"/>
    <w:semiHidden/>
    <w:unhideWhenUsed/>
    <w:rsid w:val="00B331CE"/>
    <w:rPr>
      <w:sz w:val="16"/>
      <w:szCs w:val="16"/>
    </w:rPr>
  </w:style>
  <w:style w:type="paragraph" w:styleId="a9">
    <w:name w:val="annotation text"/>
    <w:basedOn w:val="a"/>
    <w:link w:val="aa"/>
    <w:uiPriority w:val="99"/>
    <w:semiHidden/>
    <w:unhideWhenUsed/>
    <w:rsid w:val="00B331CE"/>
    <w:pPr>
      <w:spacing w:line="240" w:lineRule="auto"/>
    </w:pPr>
    <w:rPr>
      <w:sz w:val="20"/>
      <w:szCs w:val="20"/>
    </w:rPr>
  </w:style>
  <w:style w:type="character" w:customStyle="1" w:styleId="aa">
    <w:name w:val="Текст примечания Знак"/>
    <w:basedOn w:val="a0"/>
    <w:link w:val="a9"/>
    <w:uiPriority w:val="99"/>
    <w:semiHidden/>
    <w:rsid w:val="00B331CE"/>
    <w:rPr>
      <w:sz w:val="20"/>
      <w:szCs w:val="20"/>
    </w:rPr>
  </w:style>
  <w:style w:type="paragraph" w:styleId="ab">
    <w:name w:val="annotation subject"/>
    <w:basedOn w:val="a9"/>
    <w:next w:val="a9"/>
    <w:link w:val="ac"/>
    <w:uiPriority w:val="99"/>
    <w:semiHidden/>
    <w:unhideWhenUsed/>
    <w:rsid w:val="00B331CE"/>
    <w:rPr>
      <w:b/>
      <w:bCs/>
    </w:rPr>
  </w:style>
  <w:style w:type="character" w:customStyle="1" w:styleId="ac">
    <w:name w:val="Тема примечания Знак"/>
    <w:basedOn w:val="aa"/>
    <w:link w:val="ab"/>
    <w:uiPriority w:val="99"/>
    <w:semiHidden/>
    <w:rsid w:val="00B331CE"/>
    <w:rPr>
      <w:b/>
      <w:bCs/>
      <w:sz w:val="20"/>
      <w:szCs w:val="20"/>
    </w:rPr>
  </w:style>
  <w:style w:type="paragraph" w:styleId="ad">
    <w:name w:val="Balloon Text"/>
    <w:basedOn w:val="a"/>
    <w:link w:val="ae"/>
    <w:uiPriority w:val="99"/>
    <w:semiHidden/>
    <w:unhideWhenUsed/>
    <w:rsid w:val="00B331C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31CE"/>
    <w:rPr>
      <w:rFonts w:ascii="Segoe UI" w:hAnsi="Segoe UI" w:cs="Segoe UI"/>
      <w:sz w:val="18"/>
      <w:szCs w:val="18"/>
    </w:rPr>
  </w:style>
  <w:style w:type="character" w:styleId="af">
    <w:name w:val="Hyperlink"/>
    <w:basedOn w:val="a0"/>
    <w:uiPriority w:val="99"/>
    <w:unhideWhenUsed/>
    <w:rsid w:val="00D46D9A"/>
    <w:rPr>
      <w:color w:val="0563C1" w:themeColor="hyperlink"/>
      <w:u w:val="single"/>
    </w:rPr>
  </w:style>
  <w:style w:type="paragraph" w:styleId="af0">
    <w:name w:val="header"/>
    <w:basedOn w:val="a"/>
    <w:link w:val="af1"/>
    <w:uiPriority w:val="99"/>
    <w:unhideWhenUsed/>
    <w:rsid w:val="001C412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127"/>
  </w:style>
  <w:style w:type="paragraph" w:styleId="af2">
    <w:name w:val="footer"/>
    <w:basedOn w:val="a"/>
    <w:link w:val="af3"/>
    <w:uiPriority w:val="99"/>
    <w:unhideWhenUsed/>
    <w:rsid w:val="001C412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4127"/>
  </w:style>
  <w:style w:type="paragraph" w:customStyle="1" w:styleId="ConsPlusNormal">
    <w:name w:val="ConsPlusNormal"/>
    <w:rsid w:val="000C638E"/>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Cell">
    <w:name w:val="ConsPlusCell"/>
    <w:uiPriority w:val="99"/>
    <w:rsid w:val="009D6AB0"/>
    <w:pPr>
      <w:autoSpaceDE w:val="0"/>
      <w:autoSpaceDN w:val="0"/>
      <w:adjustRightInd w:val="0"/>
      <w:spacing w:after="0" w:line="240" w:lineRule="auto"/>
    </w:pPr>
    <w:rPr>
      <w:rFonts w:ascii="Courier New" w:hAnsi="Courier New" w:cs="Courier New"/>
      <w:sz w:val="20"/>
      <w:szCs w:val="20"/>
    </w:rPr>
  </w:style>
  <w:style w:type="character" w:customStyle="1" w:styleId="a4">
    <w:name w:val="Абзац списка Знак"/>
    <w:aliases w:val="Абзац списка для документа Знак"/>
    <w:link w:val="a3"/>
    <w:uiPriority w:val="34"/>
    <w:rsid w:val="00F27AEB"/>
  </w:style>
  <w:style w:type="character" w:styleId="af4">
    <w:name w:val="FollowedHyperlink"/>
    <w:basedOn w:val="a0"/>
    <w:uiPriority w:val="99"/>
    <w:semiHidden/>
    <w:unhideWhenUsed/>
    <w:rsid w:val="003413F1"/>
    <w:rPr>
      <w:color w:val="954F72" w:themeColor="followedHyperlink"/>
      <w:u w:val="single"/>
    </w:rPr>
  </w:style>
  <w:style w:type="character" w:customStyle="1" w:styleId="10">
    <w:name w:val="Заголовок 1 Знак"/>
    <w:basedOn w:val="a0"/>
    <w:link w:val="1"/>
    <w:uiPriority w:val="9"/>
    <w:rsid w:val="005863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8633A"/>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58633A"/>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58633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8633A"/>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8633A"/>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58633A"/>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58633A"/>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633A"/>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58633A"/>
    <w:pPr>
      <w:spacing w:after="200" w:line="240" w:lineRule="auto"/>
    </w:pPr>
    <w:rPr>
      <w:i/>
      <w:iCs/>
      <w:color w:val="44546A" w:themeColor="text2"/>
      <w:sz w:val="18"/>
      <w:szCs w:val="18"/>
    </w:rPr>
  </w:style>
  <w:style w:type="paragraph" w:styleId="af6">
    <w:name w:val="Title"/>
    <w:basedOn w:val="a"/>
    <w:next w:val="a"/>
    <w:link w:val="af7"/>
    <w:uiPriority w:val="10"/>
    <w:qFormat/>
    <w:rsid w:val="0058633A"/>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Заголовок Знак"/>
    <w:basedOn w:val="a0"/>
    <w:link w:val="af6"/>
    <w:uiPriority w:val="10"/>
    <w:rsid w:val="0058633A"/>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58633A"/>
    <w:pPr>
      <w:numPr>
        <w:ilvl w:val="1"/>
      </w:numPr>
    </w:pPr>
    <w:rPr>
      <w:color w:val="5A5A5A" w:themeColor="text1" w:themeTint="A5"/>
      <w:spacing w:val="15"/>
    </w:rPr>
  </w:style>
  <w:style w:type="character" w:customStyle="1" w:styleId="af9">
    <w:name w:val="Подзаголовок Знак"/>
    <w:basedOn w:val="a0"/>
    <w:link w:val="af8"/>
    <w:uiPriority w:val="11"/>
    <w:rsid w:val="0058633A"/>
    <w:rPr>
      <w:color w:val="5A5A5A" w:themeColor="text1" w:themeTint="A5"/>
      <w:spacing w:val="15"/>
    </w:rPr>
  </w:style>
  <w:style w:type="character" w:styleId="afa">
    <w:name w:val="Strong"/>
    <w:basedOn w:val="a0"/>
    <w:uiPriority w:val="22"/>
    <w:qFormat/>
    <w:rsid w:val="0058633A"/>
    <w:rPr>
      <w:b/>
      <w:bCs/>
      <w:color w:val="auto"/>
    </w:rPr>
  </w:style>
  <w:style w:type="character" w:styleId="afb">
    <w:name w:val="Emphasis"/>
    <w:basedOn w:val="a0"/>
    <w:uiPriority w:val="20"/>
    <w:qFormat/>
    <w:rsid w:val="0058633A"/>
    <w:rPr>
      <w:i/>
      <w:iCs/>
      <w:color w:val="auto"/>
    </w:rPr>
  </w:style>
  <w:style w:type="paragraph" w:styleId="afc">
    <w:name w:val="No Spacing"/>
    <w:uiPriority w:val="1"/>
    <w:qFormat/>
    <w:rsid w:val="0058633A"/>
    <w:pPr>
      <w:spacing w:after="0" w:line="240" w:lineRule="auto"/>
    </w:pPr>
  </w:style>
  <w:style w:type="paragraph" w:styleId="21">
    <w:name w:val="Quote"/>
    <w:basedOn w:val="a"/>
    <w:next w:val="a"/>
    <w:link w:val="22"/>
    <w:uiPriority w:val="29"/>
    <w:qFormat/>
    <w:rsid w:val="0058633A"/>
    <w:pPr>
      <w:spacing w:before="200"/>
      <w:ind w:left="864" w:right="864"/>
    </w:pPr>
    <w:rPr>
      <w:i/>
      <w:iCs/>
      <w:color w:val="404040" w:themeColor="text1" w:themeTint="BF"/>
    </w:rPr>
  </w:style>
  <w:style w:type="character" w:customStyle="1" w:styleId="22">
    <w:name w:val="Цитата 2 Знак"/>
    <w:basedOn w:val="a0"/>
    <w:link w:val="21"/>
    <w:uiPriority w:val="29"/>
    <w:rsid w:val="0058633A"/>
    <w:rPr>
      <w:i/>
      <w:iCs/>
      <w:color w:val="404040" w:themeColor="text1" w:themeTint="BF"/>
    </w:rPr>
  </w:style>
  <w:style w:type="paragraph" w:styleId="afd">
    <w:name w:val="Intense Quote"/>
    <w:basedOn w:val="a"/>
    <w:next w:val="a"/>
    <w:link w:val="afe"/>
    <w:uiPriority w:val="30"/>
    <w:qFormat/>
    <w:rsid w:val="005863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e">
    <w:name w:val="Выделенная цитата Знак"/>
    <w:basedOn w:val="a0"/>
    <w:link w:val="afd"/>
    <w:uiPriority w:val="30"/>
    <w:rsid w:val="0058633A"/>
    <w:rPr>
      <w:i/>
      <w:iCs/>
      <w:color w:val="5B9BD5" w:themeColor="accent1"/>
    </w:rPr>
  </w:style>
  <w:style w:type="character" w:styleId="aff">
    <w:name w:val="Subtle Emphasis"/>
    <w:basedOn w:val="a0"/>
    <w:uiPriority w:val="19"/>
    <w:qFormat/>
    <w:rsid w:val="0058633A"/>
    <w:rPr>
      <w:i/>
      <w:iCs/>
      <w:color w:val="404040" w:themeColor="text1" w:themeTint="BF"/>
    </w:rPr>
  </w:style>
  <w:style w:type="character" w:styleId="aff0">
    <w:name w:val="Intense Emphasis"/>
    <w:basedOn w:val="a0"/>
    <w:uiPriority w:val="21"/>
    <w:qFormat/>
    <w:rsid w:val="0058633A"/>
    <w:rPr>
      <w:i/>
      <w:iCs/>
      <w:color w:val="5B9BD5" w:themeColor="accent1"/>
    </w:rPr>
  </w:style>
  <w:style w:type="character" w:styleId="aff1">
    <w:name w:val="Subtle Reference"/>
    <w:basedOn w:val="a0"/>
    <w:uiPriority w:val="31"/>
    <w:qFormat/>
    <w:rsid w:val="0058633A"/>
    <w:rPr>
      <w:smallCaps/>
      <w:color w:val="404040" w:themeColor="text1" w:themeTint="BF"/>
    </w:rPr>
  </w:style>
  <w:style w:type="character" w:styleId="aff2">
    <w:name w:val="Intense Reference"/>
    <w:basedOn w:val="a0"/>
    <w:uiPriority w:val="32"/>
    <w:qFormat/>
    <w:rsid w:val="0058633A"/>
    <w:rPr>
      <w:b/>
      <w:bCs/>
      <w:smallCaps/>
      <w:color w:val="5B9BD5" w:themeColor="accent1"/>
      <w:spacing w:val="5"/>
    </w:rPr>
  </w:style>
  <w:style w:type="character" w:styleId="aff3">
    <w:name w:val="Book Title"/>
    <w:basedOn w:val="a0"/>
    <w:uiPriority w:val="33"/>
    <w:qFormat/>
    <w:rsid w:val="0058633A"/>
    <w:rPr>
      <w:b/>
      <w:bCs/>
      <w:i/>
      <w:iCs/>
      <w:spacing w:val="5"/>
    </w:rPr>
  </w:style>
  <w:style w:type="paragraph" w:styleId="aff4">
    <w:name w:val="TOC Heading"/>
    <w:basedOn w:val="1"/>
    <w:next w:val="a"/>
    <w:uiPriority w:val="39"/>
    <w:unhideWhenUsed/>
    <w:qFormat/>
    <w:rsid w:val="0058633A"/>
    <w:pPr>
      <w:outlineLvl w:val="9"/>
    </w:pPr>
  </w:style>
  <w:style w:type="paragraph" w:styleId="23">
    <w:name w:val="toc 2"/>
    <w:basedOn w:val="a"/>
    <w:next w:val="a"/>
    <w:autoRedefine/>
    <w:uiPriority w:val="39"/>
    <w:unhideWhenUsed/>
    <w:rsid w:val="0058633A"/>
    <w:pPr>
      <w:spacing w:after="100"/>
      <w:ind w:left="220"/>
    </w:pPr>
    <w:rPr>
      <w:rFonts w:cs="Times New Roman"/>
      <w:lang w:eastAsia="ru-RU"/>
    </w:rPr>
  </w:style>
  <w:style w:type="paragraph" w:styleId="11">
    <w:name w:val="toc 1"/>
    <w:basedOn w:val="a"/>
    <w:next w:val="a"/>
    <w:autoRedefine/>
    <w:uiPriority w:val="39"/>
    <w:unhideWhenUsed/>
    <w:rsid w:val="0058633A"/>
    <w:pPr>
      <w:spacing w:after="100"/>
    </w:pPr>
    <w:rPr>
      <w:rFonts w:cs="Times New Roman"/>
      <w:lang w:eastAsia="ru-RU"/>
    </w:rPr>
  </w:style>
  <w:style w:type="paragraph" w:styleId="31">
    <w:name w:val="toc 3"/>
    <w:basedOn w:val="a"/>
    <w:next w:val="a"/>
    <w:autoRedefine/>
    <w:uiPriority w:val="39"/>
    <w:unhideWhenUsed/>
    <w:rsid w:val="0036637A"/>
    <w:pPr>
      <w:spacing w:after="100"/>
      <w:ind w:left="142"/>
    </w:pPr>
    <w:rPr>
      <w:rFonts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2811">
      <w:bodyDiv w:val="1"/>
      <w:marLeft w:val="0"/>
      <w:marRight w:val="0"/>
      <w:marTop w:val="0"/>
      <w:marBottom w:val="0"/>
      <w:divBdr>
        <w:top w:val="none" w:sz="0" w:space="0" w:color="auto"/>
        <w:left w:val="none" w:sz="0" w:space="0" w:color="auto"/>
        <w:bottom w:val="none" w:sz="0" w:space="0" w:color="auto"/>
        <w:right w:val="none" w:sz="0" w:space="0" w:color="auto"/>
      </w:divBdr>
      <w:divsChild>
        <w:div w:id="11975438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58762726">
      <w:bodyDiv w:val="1"/>
      <w:marLeft w:val="0"/>
      <w:marRight w:val="0"/>
      <w:marTop w:val="0"/>
      <w:marBottom w:val="0"/>
      <w:divBdr>
        <w:top w:val="none" w:sz="0" w:space="0" w:color="auto"/>
        <w:left w:val="none" w:sz="0" w:space="0" w:color="auto"/>
        <w:bottom w:val="none" w:sz="0" w:space="0" w:color="auto"/>
        <w:right w:val="none" w:sz="0" w:space="0" w:color="auto"/>
      </w:divBdr>
    </w:div>
    <w:div w:id="299313324">
      <w:bodyDiv w:val="1"/>
      <w:marLeft w:val="0"/>
      <w:marRight w:val="0"/>
      <w:marTop w:val="0"/>
      <w:marBottom w:val="0"/>
      <w:divBdr>
        <w:top w:val="none" w:sz="0" w:space="0" w:color="auto"/>
        <w:left w:val="none" w:sz="0" w:space="0" w:color="auto"/>
        <w:bottom w:val="none" w:sz="0" w:space="0" w:color="auto"/>
        <w:right w:val="none" w:sz="0" w:space="0" w:color="auto"/>
      </w:divBdr>
    </w:div>
    <w:div w:id="321003673">
      <w:bodyDiv w:val="1"/>
      <w:marLeft w:val="0"/>
      <w:marRight w:val="0"/>
      <w:marTop w:val="0"/>
      <w:marBottom w:val="0"/>
      <w:divBdr>
        <w:top w:val="none" w:sz="0" w:space="0" w:color="auto"/>
        <w:left w:val="none" w:sz="0" w:space="0" w:color="auto"/>
        <w:bottom w:val="none" w:sz="0" w:space="0" w:color="auto"/>
        <w:right w:val="none" w:sz="0" w:space="0" w:color="auto"/>
      </w:divBdr>
    </w:div>
    <w:div w:id="377824339">
      <w:bodyDiv w:val="1"/>
      <w:marLeft w:val="0"/>
      <w:marRight w:val="0"/>
      <w:marTop w:val="0"/>
      <w:marBottom w:val="0"/>
      <w:divBdr>
        <w:top w:val="none" w:sz="0" w:space="0" w:color="auto"/>
        <w:left w:val="none" w:sz="0" w:space="0" w:color="auto"/>
        <w:bottom w:val="none" w:sz="0" w:space="0" w:color="auto"/>
        <w:right w:val="none" w:sz="0" w:space="0" w:color="auto"/>
      </w:divBdr>
    </w:div>
    <w:div w:id="584648923">
      <w:bodyDiv w:val="1"/>
      <w:marLeft w:val="0"/>
      <w:marRight w:val="0"/>
      <w:marTop w:val="0"/>
      <w:marBottom w:val="0"/>
      <w:divBdr>
        <w:top w:val="none" w:sz="0" w:space="0" w:color="auto"/>
        <w:left w:val="none" w:sz="0" w:space="0" w:color="auto"/>
        <w:bottom w:val="none" w:sz="0" w:space="0" w:color="auto"/>
        <w:right w:val="none" w:sz="0" w:space="0" w:color="auto"/>
      </w:divBdr>
    </w:div>
    <w:div w:id="795567207">
      <w:bodyDiv w:val="1"/>
      <w:marLeft w:val="0"/>
      <w:marRight w:val="0"/>
      <w:marTop w:val="0"/>
      <w:marBottom w:val="0"/>
      <w:divBdr>
        <w:top w:val="none" w:sz="0" w:space="0" w:color="auto"/>
        <w:left w:val="none" w:sz="0" w:space="0" w:color="auto"/>
        <w:bottom w:val="none" w:sz="0" w:space="0" w:color="auto"/>
        <w:right w:val="none" w:sz="0" w:space="0" w:color="auto"/>
      </w:divBdr>
    </w:div>
    <w:div w:id="1776288658">
      <w:bodyDiv w:val="1"/>
      <w:marLeft w:val="0"/>
      <w:marRight w:val="0"/>
      <w:marTop w:val="0"/>
      <w:marBottom w:val="0"/>
      <w:divBdr>
        <w:top w:val="none" w:sz="0" w:space="0" w:color="auto"/>
        <w:left w:val="none" w:sz="0" w:space="0" w:color="auto"/>
        <w:bottom w:val="none" w:sz="0" w:space="0" w:color="auto"/>
        <w:right w:val="none" w:sz="0" w:space="0" w:color="auto"/>
      </w:divBdr>
    </w:div>
    <w:div w:id="18439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by/uploads/archives/albom-shem.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015038442900658CB4CA8B68D17F24DD59838BCEE77A49748B4F2B9463062A926213S5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ps.google.com/" TargetMode="External"/><Relationship Id="rId4" Type="http://schemas.openxmlformats.org/officeDocument/2006/relationships/settings" Target="settings.xml"/><Relationship Id="rId9" Type="http://schemas.openxmlformats.org/officeDocument/2006/relationships/hyperlink" Target="http://www.energo.by/ve/norm_doc/Pamiatka_vie.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24E9-00BB-4431-ABEF-E3EE142D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7384</Words>
  <Characters>42093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Urodnich</dc:creator>
  <cp:lastModifiedBy>Lenovo</cp:lastModifiedBy>
  <cp:revision>6</cp:revision>
  <cp:lastPrinted>2016-10-21T13:39:00Z</cp:lastPrinted>
  <dcterms:created xsi:type="dcterms:W3CDTF">2016-10-31T04:52:00Z</dcterms:created>
  <dcterms:modified xsi:type="dcterms:W3CDTF">2017-02-22T12:42:00Z</dcterms:modified>
</cp:coreProperties>
</file>